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A05" w:rsidRPr="00742916" w:rsidRDefault="00450A05" w:rsidP="00450A05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:rsidR="00450A05" w:rsidRPr="00742916" w:rsidRDefault="00450A05" w:rsidP="00450A05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450A05" w:rsidRPr="00742916" w:rsidTr="00FE7335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450A05" w:rsidRPr="00742916" w:rsidRDefault="00450A05" w:rsidP="00FE7335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450A05" w:rsidRPr="00742916" w:rsidRDefault="00450A05" w:rsidP="00E555A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61614E" w:rsidRPr="0061614E">
              <w:rPr>
                <w:b/>
                <w:sz w:val="24"/>
                <w:szCs w:val="24"/>
              </w:rPr>
              <w:t xml:space="preserve">Przedmioty </w:t>
            </w:r>
            <w:r w:rsidR="00E555A4" w:rsidRPr="00E555A4">
              <w:rPr>
                <w:b/>
                <w:sz w:val="24"/>
                <w:szCs w:val="24"/>
              </w:rPr>
              <w:t>kształcenia</w:t>
            </w:r>
            <w:r w:rsidR="0061614E" w:rsidRPr="0061614E">
              <w:rPr>
                <w:b/>
                <w:sz w:val="24"/>
                <w:szCs w:val="24"/>
              </w:rPr>
              <w:t xml:space="preserve">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6D1C28">
              <w:rPr>
                <w:sz w:val="24"/>
                <w:szCs w:val="24"/>
              </w:rPr>
              <w:t xml:space="preserve"> A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450A05" w:rsidRPr="00742916" w:rsidRDefault="00450A05" w:rsidP="00FE7335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450A05" w:rsidRPr="00836868" w:rsidRDefault="00450A05" w:rsidP="00FE7335">
            <w:pPr>
              <w:rPr>
                <w:b/>
                <w:sz w:val="24"/>
                <w:szCs w:val="24"/>
              </w:rPr>
            </w:pPr>
            <w:r w:rsidRPr="00836868">
              <w:rPr>
                <w:sz w:val="24"/>
                <w:szCs w:val="24"/>
              </w:rPr>
              <w:t xml:space="preserve">Nazwa przedmiotu: </w:t>
            </w:r>
            <w:r w:rsidR="006D1C28" w:rsidRPr="006D1C28">
              <w:rPr>
                <w:b/>
                <w:sz w:val="24"/>
                <w:szCs w:val="24"/>
              </w:rPr>
              <w:t>Język obcy -</w:t>
            </w:r>
            <w:r w:rsidR="006D1C28">
              <w:rPr>
                <w:sz w:val="24"/>
                <w:szCs w:val="24"/>
              </w:rPr>
              <w:t xml:space="preserve"> </w:t>
            </w:r>
            <w:r w:rsidR="00BE63CF" w:rsidRPr="00836868">
              <w:rPr>
                <w:b/>
                <w:sz w:val="24"/>
                <w:szCs w:val="24"/>
              </w:rPr>
              <w:t xml:space="preserve">JĘZYK </w:t>
            </w:r>
            <w:r w:rsidR="007A652C" w:rsidRPr="00836868">
              <w:rPr>
                <w:b/>
                <w:sz w:val="24"/>
                <w:szCs w:val="24"/>
              </w:rPr>
              <w:t>NIEMIECKI</w:t>
            </w:r>
          </w:p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shd w:val="clear" w:color="auto" w:fill="C0C0C0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6D1C28">
              <w:rPr>
                <w:sz w:val="24"/>
                <w:szCs w:val="24"/>
              </w:rPr>
              <w:t xml:space="preserve"> A/1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BE63CF" w:rsidRDefault="00450A05" w:rsidP="00FE7335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="00BE63CF" w:rsidRPr="008358F1">
              <w:rPr>
                <w:b/>
              </w:rPr>
              <w:t xml:space="preserve"> </w:t>
            </w:r>
          </w:p>
          <w:p w:rsidR="00450A05" w:rsidRPr="0061614E" w:rsidRDefault="00BE63CF" w:rsidP="00FE7335">
            <w:pPr>
              <w:rPr>
                <w:sz w:val="24"/>
                <w:szCs w:val="24"/>
              </w:rPr>
            </w:pPr>
            <w:r w:rsidRPr="0061614E">
              <w:rPr>
                <w:b/>
                <w:sz w:val="24"/>
                <w:szCs w:val="24"/>
              </w:rPr>
              <w:t>INSTYTUT PEDAGOGICZNO-JĘZYKOWY – Zakład Lektoratów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6D1C28" w:rsidRPr="00742916" w:rsidRDefault="00450A05" w:rsidP="00A65607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BE63CF">
              <w:rPr>
                <w:sz w:val="24"/>
                <w:szCs w:val="24"/>
              </w:rPr>
              <w:t xml:space="preserve"> </w:t>
            </w:r>
            <w:r w:rsidR="00A65607">
              <w:rPr>
                <w:b/>
                <w:sz w:val="24"/>
                <w:szCs w:val="24"/>
              </w:rPr>
              <w:t>FILOLOGIA POLSKA</w:t>
            </w:r>
            <w:bookmarkStart w:id="0" w:name="_GoBack"/>
            <w:bookmarkEnd w:id="0"/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450A05" w:rsidRPr="00BE63CF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 w:rsidR="00BE63CF">
              <w:rPr>
                <w:sz w:val="24"/>
                <w:szCs w:val="24"/>
              </w:rPr>
              <w:t xml:space="preserve"> </w:t>
            </w:r>
            <w:r w:rsidR="00E01F46">
              <w:rPr>
                <w:b/>
                <w:sz w:val="24"/>
                <w:szCs w:val="24"/>
              </w:rPr>
              <w:t>STACJONAR</w:t>
            </w:r>
            <w:r w:rsidR="00BE63CF" w:rsidRPr="00BE63CF">
              <w:rPr>
                <w:b/>
                <w:sz w:val="24"/>
                <w:szCs w:val="24"/>
              </w:rPr>
              <w:t>NE</w:t>
            </w:r>
          </w:p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Profil </w:t>
            </w:r>
            <w:r w:rsidR="00E555A4" w:rsidRPr="00E555A4">
              <w:rPr>
                <w:sz w:val="24"/>
                <w:szCs w:val="24"/>
              </w:rPr>
              <w:t>kształcenia</w:t>
            </w:r>
            <w:r w:rsidRPr="00742916">
              <w:rPr>
                <w:sz w:val="24"/>
                <w:szCs w:val="24"/>
              </w:rPr>
              <w:t>:</w:t>
            </w:r>
          </w:p>
          <w:p w:rsidR="00450A05" w:rsidRPr="00BE63CF" w:rsidRDefault="00BE63CF" w:rsidP="00FE7335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A65607" w:rsidRDefault="00BE63CF" w:rsidP="00A656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</w:t>
            </w:r>
            <w:r w:rsidR="006F4EA0" w:rsidRPr="006F4EA0">
              <w:rPr>
                <w:sz w:val="24"/>
                <w:szCs w:val="24"/>
              </w:rPr>
              <w:t>kształcenia</w:t>
            </w:r>
            <w:r>
              <w:rPr>
                <w:sz w:val="24"/>
                <w:szCs w:val="24"/>
              </w:rPr>
              <w:t xml:space="preserve">: </w:t>
            </w:r>
          </w:p>
          <w:p w:rsidR="00450A05" w:rsidRPr="00742916" w:rsidRDefault="00BE63CF" w:rsidP="00A65607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 xml:space="preserve">studia </w:t>
            </w:r>
            <w:r w:rsidR="00A65607">
              <w:rPr>
                <w:b/>
                <w:sz w:val="24"/>
                <w:szCs w:val="24"/>
              </w:rPr>
              <w:t>I stopnia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450A05" w:rsidRPr="00BE63CF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46243B">
              <w:rPr>
                <w:b/>
                <w:sz w:val="24"/>
                <w:szCs w:val="24"/>
              </w:rPr>
              <w:t>II/4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 w:rsidR="00BE63CF">
              <w:rPr>
                <w:sz w:val="24"/>
                <w:szCs w:val="24"/>
              </w:rPr>
              <w:t xml:space="preserve"> </w:t>
            </w:r>
            <w:r w:rsidR="00BE63CF" w:rsidRPr="00BE63CF">
              <w:rPr>
                <w:b/>
                <w:sz w:val="24"/>
                <w:szCs w:val="24"/>
              </w:rPr>
              <w:t>obowiązkowy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:rsidR="00450A05" w:rsidRPr="00BE63CF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 w:rsidR="00BE63CF">
              <w:rPr>
                <w:sz w:val="24"/>
                <w:szCs w:val="24"/>
              </w:rPr>
              <w:t xml:space="preserve"> </w:t>
            </w:r>
            <w:r w:rsidR="007A652C" w:rsidRPr="007A652C">
              <w:rPr>
                <w:b/>
                <w:sz w:val="24"/>
                <w:szCs w:val="24"/>
              </w:rPr>
              <w:t>niemiec</w:t>
            </w:r>
            <w:r w:rsidR="00BE63CF" w:rsidRPr="007A652C">
              <w:rPr>
                <w:b/>
                <w:sz w:val="24"/>
                <w:szCs w:val="24"/>
              </w:rPr>
              <w:t>ki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450A05" w:rsidRPr="00742916" w:rsidRDefault="00BE63CF" w:rsidP="00FE73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50A05" w:rsidRPr="00566644" w:rsidTr="00FE733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450A05" w:rsidRPr="00B24EFD" w:rsidRDefault="00450A05" w:rsidP="00FE7335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450A05" w:rsidRPr="008633D5" w:rsidRDefault="008633D5" w:rsidP="00FE7335">
            <w:pPr>
              <w:rPr>
                <w:sz w:val="24"/>
                <w:szCs w:val="24"/>
              </w:rPr>
            </w:pPr>
            <w:r w:rsidRPr="008633D5">
              <w:rPr>
                <w:sz w:val="24"/>
                <w:szCs w:val="24"/>
              </w:rPr>
              <w:t>Dr Ewa Leszczyńska</w:t>
            </w:r>
          </w:p>
        </w:tc>
      </w:tr>
      <w:tr w:rsidR="00450A05" w:rsidRPr="00566644" w:rsidTr="00FE7335">
        <w:tc>
          <w:tcPr>
            <w:tcW w:w="2988" w:type="dxa"/>
            <w:vAlign w:val="center"/>
          </w:tcPr>
          <w:p w:rsidR="00450A05" w:rsidRPr="00B24EFD" w:rsidRDefault="00450A05" w:rsidP="00FE7335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:rsidR="00450A05" w:rsidRPr="00B24EFD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450A05" w:rsidRPr="008633D5" w:rsidRDefault="008633D5" w:rsidP="00FE7335">
            <w:pPr>
              <w:rPr>
                <w:sz w:val="24"/>
                <w:szCs w:val="24"/>
              </w:rPr>
            </w:pPr>
            <w:r w:rsidRPr="008633D5">
              <w:rPr>
                <w:sz w:val="24"/>
                <w:szCs w:val="24"/>
              </w:rPr>
              <w:t>Dr Anna Właszyn</w:t>
            </w:r>
          </w:p>
        </w:tc>
      </w:tr>
      <w:tr w:rsidR="00450A05" w:rsidRPr="00742916" w:rsidTr="00FE7335">
        <w:tc>
          <w:tcPr>
            <w:tcW w:w="2988" w:type="dxa"/>
            <w:vAlign w:val="center"/>
          </w:tcPr>
          <w:p w:rsidR="00450A05" w:rsidRPr="00742916" w:rsidRDefault="00450A05" w:rsidP="006F4EA0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</w:t>
            </w:r>
            <w:r w:rsidR="006F4EA0" w:rsidRPr="006F4EA0">
              <w:rPr>
                <w:sz w:val="24"/>
                <w:szCs w:val="24"/>
              </w:rPr>
              <w:t>kształcenia</w:t>
            </w:r>
            <w:r>
              <w:rPr>
                <w:sz w:val="24"/>
                <w:szCs w:val="24"/>
              </w:rPr>
              <w:t xml:space="preserve">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:rsidR="008633D5" w:rsidRPr="00E01F46" w:rsidRDefault="008633D5" w:rsidP="008633D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01F46">
              <w:rPr>
                <w:rFonts w:eastAsiaTheme="minorHAnsi"/>
                <w:sz w:val="24"/>
                <w:szCs w:val="24"/>
                <w:lang w:eastAsia="en-US"/>
              </w:rPr>
              <w:t>Rozwijanie umiejętności:</w:t>
            </w:r>
          </w:p>
          <w:p w:rsidR="008633D5" w:rsidRPr="00E01F46" w:rsidRDefault="008633D5" w:rsidP="008633D5">
            <w:pPr>
              <w:numPr>
                <w:ilvl w:val="0"/>
                <w:numId w:val="1"/>
              </w:num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E01F46">
              <w:rPr>
                <w:rFonts w:eastAsia="Calibri"/>
                <w:sz w:val="24"/>
                <w:szCs w:val="24"/>
                <w:lang w:eastAsia="en-US"/>
              </w:rPr>
              <w:t xml:space="preserve">rozumienia szerokiego zakresu tekstów o średnio zaawansowanym stopniu trudności; </w:t>
            </w:r>
          </w:p>
          <w:p w:rsidR="008633D5" w:rsidRPr="00E01F46" w:rsidRDefault="008633D5" w:rsidP="008633D5">
            <w:pPr>
              <w:numPr>
                <w:ilvl w:val="0"/>
                <w:numId w:val="1"/>
              </w:num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E01F46">
              <w:rPr>
                <w:rFonts w:eastAsia="Calibri"/>
                <w:sz w:val="24"/>
                <w:szCs w:val="24"/>
                <w:lang w:eastAsia="en-US"/>
              </w:rPr>
              <w:t>wypowiadania się dość płynnie i odnajdywania się w komunikacyjnych  kontekstach społecznych i zawodowych;</w:t>
            </w:r>
          </w:p>
          <w:p w:rsidR="00450A05" w:rsidRPr="00E01F46" w:rsidRDefault="008633D5" w:rsidP="008633D5">
            <w:pPr>
              <w:numPr>
                <w:ilvl w:val="0"/>
                <w:numId w:val="1"/>
              </w:num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E01F46">
              <w:rPr>
                <w:rFonts w:eastAsiaTheme="minorHAnsi" w:cstheme="minorBidi"/>
                <w:sz w:val="24"/>
                <w:szCs w:val="24"/>
                <w:lang w:eastAsia="en-US"/>
              </w:rPr>
              <w:t>formułowania wypowiedzi pisemnych, stosując właściwe reguły organizacji tekstu.</w:t>
            </w:r>
          </w:p>
        </w:tc>
      </w:tr>
      <w:tr w:rsidR="00450A05" w:rsidRPr="00742916" w:rsidTr="00FE733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450A05" w:rsidRPr="00742916" w:rsidRDefault="00450A05" w:rsidP="00FE7335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450A05" w:rsidRPr="00E01F46" w:rsidRDefault="008633D5" w:rsidP="00FE7335">
            <w:pPr>
              <w:rPr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>Znajomość języka niemieckiego umożliwiająca aktywny i efektywny udział w zajęciach.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334"/>
        <w:gridCol w:w="7230"/>
        <w:gridCol w:w="1536"/>
      </w:tblGrid>
      <w:tr w:rsidR="00450A05" w:rsidRPr="00742916" w:rsidTr="00FE7335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 w:rsidR="00E555A4">
              <w:rPr>
                <w:b/>
                <w:sz w:val="24"/>
                <w:szCs w:val="24"/>
              </w:rPr>
              <w:t>UCZENIA SIĘ</w:t>
            </w:r>
          </w:p>
        </w:tc>
      </w:tr>
      <w:tr w:rsidR="00450A05" w:rsidRPr="00742916" w:rsidTr="00836868">
        <w:trPr>
          <w:cantSplit/>
        </w:trPr>
        <w:tc>
          <w:tcPr>
            <w:tcW w:w="124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50A05" w:rsidRPr="00590C17" w:rsidRDefault="00450A05" w:rsidP="00FE7335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 w:rsidR="00E555A4"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 xml:space="preserve">/ grupy efektów </w:t>
            </w:r>
          </w:p>
        </w:tc>
        <w:tc>
          <w:tcPr>
            <w:tcW w:w="723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 w:rsidR="00E555A4"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Default="00450A05" w:rsidP="00FE73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:rsidR="00450A05" w:rsidRPr="00590C17" w:rsidRDefault="00E555A4" w:rsidP="00FE73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450A05" w:rsidRPr="00742916" w:rsidTr="00FE7335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42916" w:rsidRDefault="00450A05" w:rsidP="00FE733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Wiedza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836868" w:rsidRDefault="00836868" w:rsidP="0083686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E01F46" w:rsidRDefault="008633D5" w:rsidP="008633D5">
            <w:pPr>
              <w:rPr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>Nazywa i wskazuje aktualny kierunek rozwoju swoich umiejętności językowych z zakresu leksykalnego i gramatycznego materiału opracowanego w semestrze 4, uwzględnia te informacje w projektowaniu ścieżki osobistego rozwoju.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E01F46" w:rsidRDefault="00234FC8" w:rsidP="00A656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K1P_W02</w:t>
            </w:r>
          </w:p>
        </w:tc>
      </w:tr>
      <w:tr w:rsidR="00450A05" w:rsidRPr="00742916" w:rsidTr="00FE7335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26172" w:rsidRDefault="00450A05" w:rsidP="00FE7335">
            <w:pPr>
              <w:rPr>
                <w:b/>
                <w:sz w:val="24"/>
                <w:szCs w:val="24"/>
              </w:rPr>
            </w:pPr>
            <w:r w:rsidRPr="00726172">
              <w:rPr>
                <w:b/>
                <w:sz w:val="24"/>
                <w:szCs w:val="24"/>
              </w:rPr>
              <w:t>Umiejętności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E01F4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836868" w:rsidRDefault="00836868" w:rsidP="0083686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E01F46" w:rsidRDefault="008633D5" w:rsidP="008633D5">
            <w:pPr>
              <w:rPr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>Wyszukuje i wykorzystuje informacje w ramach przygotowania się do ćwiczeń lub jako zadanie domowe sprawdzające opanowanie materiału  z zakresu semestru 4 oraz dobiera odpowiednie środki przekazu w celu zaprezentowania przygotowanego materiału, różnicując te wypowiedzi pod względem formy i stylu.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33D5" w:rsidRPr="00E01F46" w:rsidRDefault="008633D5" w:rsidP="008633D5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34FC8" w:rsidRPr="0083233D" w:rsidRDefault="00234FC8" w:rsidP="00234FC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K1P_U02</w:t>
            </w:r>
          </w:p>
          <w:p w:rsidR="00450A05" w:rsidRPr="00E01F46" w:rsidRDefault="00450A05" w:rsidP="008633D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E01F4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836868" w:rsidRDefault="00836868" w:rsidP="00836868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E01F46" w:rsidRDefault="008633D5" w:rsidP="008633D5">
            <w:pPr>
              <w:rPr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>Wypowiada się w formie ustnej i pisemnej w zróżnicowanych funkcjonalnie i stylistycznie tekstach (np. listach formalnych, opisach) umiejętnie wykorzystując posiadaną wiedzę i dostępne źródła informacji.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E01F46" w:rsidRDefault="00234FC8" w:rsidP="008633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K1P_U15</w:t>
            </w:r>
          </w:p>
        </w:tc>
      </w:tr>
      <w:tr w:rsidR="00450A05" w:rsidRPr="00742916" w:rsidTr="00FE7335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26172" w:rsidRDefault="00450A05" w:rsidP="00FE7335">
            <w:pPr>
              <w:rPr>
                <w:b/>
                <w:sz w:val="24"/>
                <w:szCs w:val="24"/>
              </w:rPr>
            </w:pPr>
            <w:r w:rsidRPr="00726172">
              <w:rPr>
                <w:b/>
                <w:sz w:val="24"/>
                <w:szCs w:val="24"/>
              </w:rPr>
              <w:t>Kompetencje społeczne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836868" w:rsidRDefault="00836868" w:rsidP="00836868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E01F46" w:rsidRDefault="008633D5" w:rsidP="008633D5">
            <w:pPr>
              <w:rPr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>Określa stan posiadanej wiedzy i umiejętności dotyczących opanowania poszczególnych sprawności i kompetencji językowych.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E01F46" w:rsidRDefault="00234FC8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K1P_K01</w:t>
            </w:r>
            <w:r w:rsidRPr="0083233D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8633D5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633D5" w:rsidRPr="00836868" w:rsidRDefault="00836868" w:rsidP="00836868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633D5" w:rsidRPr="00E01F46" w:rsidRDefault="008633D5" w:rsidP="008633D5">
            <w:pPr>
              <w:rPr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>Pracuje w grupie na zajęciach lub przygotowując zadanie domowe, np. prezentację.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33D5" w:rsidRPr="00E01F46" w:rsidRDefault="00234FC8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K1P_U16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450A05" w:rsidRPr="00742916" w:rsidTr="00FE7335">
        <w:tc>
          <w:tcPr>
            <w:tcW w:w="10008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6F5711" w:rsidP="00FE73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Nie dotyczy. 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450A05" w:rsidRPr="00742916" w:rsidTr="00FE7335">
        <w:tc>
          <w:tcPr>
            <w:tcW w:w="10008" w:type="dxa"/>
          </w:tcPr>
          <w:p w:rsidR="006F5711" w:rsidRPr="00E01F46" w:rsidRDefault="006F5711" w:rsidP="006F571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E01F46">
              <w:rPr>
                <w:rFonts w:eastAsiaTheme="minorHAnsi"/>
                <w:sz w:val="24"/>
                <w:szCs w:val="24"/>
                <w:lang w:eastAsia="en-US"/>
              </w:rPr>
              <w:t>Program nauczania realizowany jest w oparciu o bloki tematyczne, w obrębie których omawiane są określone zagadnienia leksykalne oraz kształtowane i rozwijane fundamentalne sprawności językowe. Tematyka zajęć obejmuje następujące zagadnienia:</w:t>
            </w:r>
          </w:p>
          <w:p w:rsidR="006F5711" w:rsidRPr="00E01F46" w:rsidRDefault="006F5711" w:rsidP="006F5711">
            <w:pPr>
              <w:numPr>
                <w:ilvl w:val="0"/>
                <w:numId w:val="3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E01F46">
              <w:rPr>
                <w:rFonts w:eastAsiaTheme="minorHAnsi"/>
                <w:sz w:val="24"/>
                <w:szCs w:val="24"/>
                <w:lang w:eastAsia="en-US"/>
              </w:rPr>
              <w:t>uczucia i emocje</w:t>
            </w:r>
          </w:p>
          <w:p w:rsidR="006F5711" w:rsidRPr="00E01F46" w:rsidRDefault="006F5711" w:rsidP="006F5711">
            <w:pPr>
              <w:numPr>
                <w:ilvl w:val="0"/>
                <w:numId w:val="3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E01F46">
              <w:rPr>
                <w:rFonts w:eastAsiaTheme="minorHAnsi"/>
                <w:sz w:val="24"/>
                <w:szCs w:val="24"/>
                <w:lang w:eastAsia="en-US"/>
              </w:rPr>
              <w:t>życzenia, prognozy</w:t>
            </w:r>
          </w:p>
          <w:p w:rsidR="006F5711" w:rsidRPr="00E01F46" w:rsidRDefault="006F5711" w:rsidP="006F5711">
            <w:pPr>
              <w:numPr>
                <w:ilvl w:val="0"/>
                <w:numId w:val="3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E01F46">
              <w:rPr>
                <w:rFonts w:eastAsiaTheme="minorHAnsi"/>
                <w:sz w:val="24"/>
                <w:szCs w:val="24"/>
                <w:lang w:eastAsia="en-US"/>
              </w:rPr>
              <w:t>uroczystości i święta</w:t>
            </w:r>
          </w:p>
          <w:p w:rsidR="006F5711" w:rsidRPr="00E01F46" w:rsidRDefault="006F5711" w:rsidP="006F5711">
            <w:pPr>
              <w:numPr>
                <w:ilvl w:val="0"/>
                <w:numId w:val="3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E01F46">
              <w:rPr>
                <w:rFonts w:eastAsiaTheme="minorHAnsi"/>
                <w:sz w:val="24"/>
                <w:szCs w:val="24"/>
                <w:lang w:eastAsia="en-US"/>
              </w:rPr>
              <w:t>ochrona środowiska</w:t>
            </w:r>
          </w:p>
          <w:p w:rsidR="00450A05" w:rsidRPr="006F5711" w:rsidRDefault="006F5711" w:rsidP="006F5711">
            <w:pPr>
              <w:numPr>
                <w:ilvl w:val="0"/>
                <w:numId w:val="3"/>
              </w:numPr>
              <w:rPr>
                <w:rFonts w:eastAsiaTheme="minorHAnsi"/>
                <w:sz w:val="22"/>
                <w:szCs w:val="22"/>
                <w:lang w:eastAsia="en-US"/>
              </w:rPr>
            </w:pPr>
            <w:r w:rsidRPr="00E01F46">
              <w:rPr>
                <w:rFonts w:eastAsiaTheme="minorHAnsi"/>
                <w:sz w:val="24"/>
                <w:szCs w:val="24"/>
                <w:lang w:eastAsia="en-US"/>
              </w:rPr>
              <w:t>media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6F5711" w:rsidP="00FE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6F5711" w:rsidP="00FE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FE7335">
        <w:tc>
          <w:tcPr>
            <w:tcW w:w="10008" w:type="dxa"/>
            <w:shd w:val="clear" w:color="auto" w:fill="D9D9D9"/>
          </w:tcPr>
          <w:p w:rsidR="00450A05" w:rsidRPr="0012462B" w:rsidRDefault="00450A05" w:rsidP="00FE7335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12462B" w:rsidRDefault="006F5711" w:rsidP="00FE733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FE7335">
        <w:tc>
          <w:tcPr>
            <w:tcW w:w="10008" w:type="dxa"/>
            <w:shd w:val="clear" w:color="auto" w:fill="D9D9D9"/>
          </w:tcPr>
          <w:p w:rsidR="00450A05" w:rsidRPr="0012462B" w:rsidRDefault="00450A05" w:rsidP="00FE7335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6F5711" w:rsidP="00FE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450A05" w:rsidRPr="00234FC8" w:rsidTr="00FE7335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450A05" w:rsidRPr="00742916" w:rsidRDefault="00450A05" w:rsidP="00FE7335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:rsidR="00450A05" w:rsidRPr="00E01F46" w:rsidRDefault="00450A05" w:rsidP="000D05E4">
            <w:pPr>
              <w:rPr>
                <w:sz w:val="24"/>
                <w:szCs w:val="24"/>
              </w:rPr>
            </w:pPr>
          </w:p>
          <w:p w:rsidR="006F5711" w:rsidRPr="00E01F46" w:rsidRDefault="006F5711" w:rsidP="006F5711">
            <w:pPr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E01F46">
              <w:rPr>
                <w:rFonts w:eastAsiaTheme="minorHAnsi"/>
                <w:sz w:val="24"/>
                <w:szCs w:val="24"/>
                <w:lang w:eastAsia="en-US"/>
              </w:rPr>
              <w:t xml:space="preserve">Motta, Giorgio, Ćwikowska, Beata: </w:t>
            </w:r>
            <w:proofErr w:type="spellStart"/>
            <w:r w:rsidRPr="00E01F46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direkt</w:t>
            </w:r>
            <w:proofErr w:type="spellEnd"/>
            <w:r w:rsidRPr="00E01F46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 3a, </w:t>
            </w:r>
            <w:r w:rsidRPr="00E01F46">
              <w:rPr>
                <w:rFonts w:eastAsiaTheme="minorHAnsi"/>
                <w:sz w:val="24"/>
                <w:szCs w:val="24"/>
                <w:lang w:eastAsia="en-US"/>
              </w:rPr>
              <w:t>Poznań 2007,</w:t>
            </w:r>
            <w:r w:rsidRPr="00E01F46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01F46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direkt</w:t>
            </w:r>
            <w:proofErr w:type="spellEnd"/>
            <w:r w:rsidRPr="00E01F46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 3a, </w:t>
            </w:r>
            <w:r w:rsidRPr="00E01F46">
              <w:rPr>
                <w:rFonts w:eastAsiaTheme="minorHAnsi"/>
                <w:sz w:val="24"/>
                <w:szCs w:val="24"/>
                <w:lang w:eastAsia="en-US"/>
              </w:rPr>
              <w:t>Poznań 2008</w:t>
            </w:r>
          </w:p>
          <w:p w:rsidR="006F5711" w:rsidRPr="00E01F46" w:rsidRDefault="006F5711" w:rsidP="006F5711">
            <w:pPr>
              <w:rPr>
                <w:rFonts w:eastAsiaTheme="minorHAnsi"/>
                <w:sz w:val="24"/>
                <w:szCs w:val="24"/>
                <w:lang w:val="de-DE" w:eastAsia="en-US"/>
              </w:rPr>
            </w:pPr>
            <w:r w:rsidRPr="00E01F46">
              <w:rPr>
                <w:rFonts w:eastAsiaTheme="minorHAnsi"/>
                <w:sz w:val="24"/>
                <w:szCs w:val="24"/>
                <w:lang w:val="de-DE" w:eastAsia="en-US"/>
              </w:rPr>
              <w:t xml:space="preserve">Funk, Kuhn, Demme: </w:t>
            </w:r>
            <w:proofErr w:type="spellStart"/>
            <w:r w:rsidRPr="00E01F46">
              <w:rPr>
                <w:rFonts w:eastAsiaTheme="minorHAnsi"/>
                <w:i/>
                <w:iCs/>
                <w:sz w:val="24"/>
                <w:szCs w:val="24"/>
                <w:lang w:val="de-DE" w:eastAsia="en-US"/>
              </w:rPr>
              <w:t>studio</w:t>
            </w:r>
            <w:proofErr w:type="spellEnd"/>
            <w:r w:rsidRPr="00E01F46">
              <w:rPr>
                <w:rFonts w:eastAsiaTheme="minorHAnsi"/>
                <w:i/>
                <w:iCs/>
                <w:sz w:val="24"/>
                <w:szCs w:val="24"/>
                <w:lang w:val="de-DE" w:eastAsia="en-US"/>
              </w:rPr>
              <w:t xml:space="preserve"> d 2, </w:t>
            </w:r>
            <w:r w:rsidRPr="00E01F46">
              <w:rPr>
                <w:rFonts w:eastAsiaTheme="minorHAnsi"/>
                <w:sz w:val="24"/>
                <w:szCs w:val="24"/>
                <w:lang w:val="de-DE" w:eastAsia="en-US"/>
              </w:rPr>
              <w:t>Berlin 2005</w:t>
            </w:r>
          </w:p>
          <w:p w:rsidR="00450A05" w:rsidRPr="00E01F46" w:rsidRDefault="006F5711" w:rsidP="006F5711">
            <w:pPr>
              <w:rPr>
                <w:sz w:val="24"/>
                <w:szCs w:val="24"/>
                <w:lang w:val="de-DE"/>
              </w:rPr>
            </w:pPr>
            <w:proofErr w:type="spellStart"/>
            <w:r w:rsidRPr="00E01F46">
              <w:rPr>
                <w:rFonts w:eastAsiaTheme="minorHAnsi"/>
                <w:sz w:val="24"/>
                <w:szCs w:val="24"/>
                <w:lang w:val="de-DE" w:eastAsia="en-US"/>
              </w:rPr>
              <w:t>Buscha</w:t>
            </w:r>
            <w:proofErr w:type="spellEnd"/>
            <w:r w:rsidRPr="00E01F46">
              <w:rPr>
                <w:rFonts w:eastAsiaTheme="minorHAnsi"/>
                <w:sz w:val="24"/>
                <w:szCs w:val="24"/>
                <w:lang w:val="de-DE" w:eastAsia="en-US"/>
              </w:rPr>
              <w:t xml:space="preserve"> Anne/ Szilvia </w:t>
            </w:r>
            <w:proofErr w:type="spellStart"/>
            <w:r w:rsidRPr="00E01F46">
              <w:rPr>
                <w:rFonts w:eastAsiaTheme="minorHAnsi"/>
                <w:sz w:val="24"/>
                <w:szCs w:val="24"/>
                <w:lang w:val="de-DE" w:eastAsia="en-US"/>
              </w:rPr>
              <w:t>Szita</w:t>
            </w:r>
            <w:proofErr w:type="spellEnd"/>
            <w:r w:rsidRPr="00E01F46">
              <w:rPr>
                <w:rFonts w:eastAsiaTheme="minorHAnsi"/>
                <w:sz w:val="24"/>
                <w:szCs w:val="24"/>
                <w:lang w:val="de-DE" w:eastAsia="en-US"/>
              </w:rPr>
              <w:t xml:space="preserve"> : </w:t>
            </w:r>
            <w:r w:rsidRPr="00E01F46">
              <w:rPr>
                <w:rFonts w:eastAsiaTheme="minorHAnsi"/>
                <w:i/>
                <w:iCs/>
                <w:sz w:val="24"/>
                <w:szCs w:val="24"/>
                <w:lang w:val="de-DE" w:eastAsia="en-US"/>
              </w:rPr>
              <w:t>B Grammatik, Sprachniveau B1-B2,</w:t>
            </w:r>
            <w:r w:rsidRPr="00E01F46">
              <w:rPr>
                <w:rFonts w:eastAsiaTheme="minorHAnsi"/>
                <w:sz w:val="24"/>
                <w:szCs w:val="24"/>
                <w:lang w:val="de-DE" w:eastAsia="en-US"/>
              </w:rPr>
              <w:t>Leipzig 2010</w:t>
            </w:r>
          </w:p>
        </w:tc>
      </w:tr>
      <w:tr w:rsidR="00450A05" w:rsidRPr="00742916" w:rsidTr="00FE7335">
        <w:tc>
          <w:tcPr>
            <w:tcW w:w="2660" w:type="dxa"/>
          </w:tcPr>
          <w:p w:rsidR="00450A05" w:rsidRPr="00742916" w:rsidRDefault="00450A05" w:rsidP="00FE7335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:rsidR="006F5711" w:rsidRPr="00E01F46" w:rsidRDefault="006F5711" w:rsidP="006F5711">
            <w:pPr>
              <w:ind w:left="72"/>
              <w:rPr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 xml:space="preserve">Justyna </w:t>
            </w:r>
            <w:proofErr w:type="spellStart"/>
            <w:r w:rsidRPr="00E01F46">
              <w:rPr>
                <w:sz w:val="24"/>
                <w:szCs w:val="24"/>
              </w:rPr>
              <w:t>Plizga</w:t>
            </w:r>
            <w:proofErr w:type="spellEnd"/>
            <w:r w:rsidRPr="00E01F46">
              <w:rPr>
                <w:sz w:val="24"/>
                <w:szCs w:val="24"/>
              </w:rPr>
              <w:t xml:space="preserve">: </w:t>
            </w:r>
            <w:r w:rsidRPr="00E01F46">
              <w:rPr>
                <w:i/>
                <w:sz w:val="24"/>
                <w:szCs w:val="24"/>
              </w:rPr>
              <w:t xml:space="preserve">Gramatyka 2. Niemiecki w tłumaczeniach, </w:t>
            </w:r>
            <w:r w:rsidRPr="00E01F46">
              <w:rPr>
                <w:sz w:val="24"/>
                <w:szCs w:val="24"/>
              </w:rPr>
              <w:t>Warszawa 2014</w:t>
            </w:r>
          </w:p>
          <w:p w:rsidR="006F5711" w:rsidRPr="00E01F46" w:rsidRDefault="006F5711" w:rsidP="006F5711">
            <w:pPr>
              <w:ind w:left="72"/>
              <w:rPr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 xml:space="preserve">Justyna </w:t>
            </w:r>
            <w:proofErr w:type="spellStart"/>
            <w:r w:rsidRPr="00E01F46">
              <w:rPr>
                <w:sz w:val="24"/>
                <w:szCs w:val="24"/>
              </w:rPr>
              <w:t>Plizga</w:t>
            </w:r>
            <w:proofErr w:type="spellEnd"/>
            <w:r w:rsidRPr="00E01F46">
              <w:rPr>
                <w:sz w:val="24"/>
                <w:szCs w:val="24"/>
              </w:rPr>
              <w:t xml:space="preserve">: </w:t>
            </w:r>
            <w:r w:rsidRPr="00E01F46">
              <w:rPr>
                <w:i/>
                <w:sz w:val="24"/>
                <w:szCs w:val="24"/>
              </w:rPr>
              <w:t xml:space="preserve">Gramatyka 3. Niemiecki w tłumaczeniach, </w:t>
            </w:r>
            <w:r w:rsidRPr="00E01F46">
              <w:rPr>
                <w:sz w:val="24"/>
                <w:szCs w:val="24"/>
              </w:rPr>
              <w:t>Warszawa 2016</w:t>
            </w:r>
          </w:p>
          <w:p w:rsidR="00450A05" w:rsidRPr="00E01F46" w:rsidRDefault="006F5711" w:rsidP="006F5711">
            <w:pPr>
              <w:ind w:left="72"/>
              <w:rPr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 xml:space="preserve">Stanisław </w:t>
            </w:r>
            <w:proofErr w:type="spellStart"/>
            <w:r w:rsidRPr="00E01F46">
              <w:rPr>
                <w:sz w:val="24"/>
                <w:szCs w:val="24"/>
              </w:rPr>
              <w:t>Bęza</w:t>
            </w:r>
            <w:proofErr w:type="spellEnd"/>
            <w:r w:rsidRPr="00E01F46">
              <w:rPr>
                <w:sz w:val="24"/>
                <w:szCs w:val="24"/>
              </w:rPr>
              <w:t xml:space="preserve">: </w:t>
            </w:r>
            <w:r w:rsidRPr="00E01F46">
              <w:rPr>
                <w:i/>
                <w:sz w:val="24"/>
                <w:szCs w:val="24"/>
              </w:rPr>
              <w:t>Nowe repetytorium z gramatyki języka niemieckiego, Warszawa 1998</w:t>
            </w:r>
          </w:p>
        </w:tc>
      </w:tr>
      <w:tr w:rsidR="00450A05" w:rsidRPr="00742916" w:rsidTr="00FE7335">
        <w:tc>
          <w:tcPr>
            <w:tcW w:w="2660" w:type="dxa"/>
          </w:tcPr>
          <w:p w:rsidR="00450A05" w:rsidRPr="00BC3779" w:rsidRDefault="00450A05" w:rsidP="00FE7335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 xml:space="preserve">Metody </w:t>
            </w:r>
            <w:r w:rsidR="00E555A4">
              <w:rPr>
                <w:sz w:val="24"/>
                <w:szCs w:val="24"/>
              </w:rPr>
              <w:t>uczenia się</w:t>
            </w:r>
          </w:p>
        </w:tc>
        <w:tc>
          <w:tcPr>
            <w:tcW w:w="7348" w:type="dxa"/>
          </w:tcPr>
          <w:p w:rsidR="00836868" w:rsidRPr="00D00B93" w:rsidRDefault="00836868" w:rsidP="0083686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komunikacyjna;</w:t>
            </w:r>
          </w:p>
          <w:p w:rsidR="00836868" w:rsidRPr="00D00B93" w:rsidRDefault="00836868" w:rsidP="0083686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audio-</w:t>
            </w:r>
            <w:proofErr w:type="spellStart"/>
            <w:r w:rsidRPr="00D00B93">
              <w:rPr>
                <w:sz w:val="24"/>
                <w:szCs w:val="24"/>
              </w:rPr>
              <w:t>lingwalna</w:t>
            </w:r>
            <w:proofErr w:type="spellEnd"/>
            <w:r w:rsidRPr="00D00B93">
              <w:rPr>
                <w:sz w:val="24"/>
                <w:szCs w:val="24"/>
              </w:rPr>
              <w:t>;</w:t>
            </w:r>
          </w:p>
          <w:p w:rsidR="00836868" w:rsidRPr="00D00B93" w:rsidRDefault="00836868" w:rsidP="0083686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gramatyczno-translacyjna;</w:t>
            </w:r>
          </w:p>
          <w:p w:rsidR="00836868" w:rsidRPr="00D00B93" w:rsidRDefault="00836868" w:rsidP="0083686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metody podające: instruktaż, objaśnienia, praca z podręcznikiem</w:t>
            </w:r>
          </w:p>
          <w:p w:rsidR="00836868" w:rsidRPr="00D00B93" w:rsidRDefault="00836868" w:rsidP="0083686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 xml:space="preserve">dyskusje, symulacje, dialogi, dryle; </w:t>
            </w:r>
          </w:p>
          <w:p w:rsidR="00836868" w:rsidRPr="00D00B93" w:rsidRDefault="00836868" w:rsidP="0083686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praca indywidualna, w parach i grupach;</w:t>
            </w:r>
          </w:p>
          <w:p w:rsidR="00836868" w:rsidRPr="00D00B93" w:rsidRDefault="00836868" w:rsidP="0083686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wypełnianie luk, testy wielokrotnego wyboru, łączenie części tekstów;</w:t>
            </w:r>
          </w:p>
          <w:p w:rsidR="00450A05" w:rsidRPr="00E01F46" w:rsidRDefault="00836868" w:rsidP="00836868">
            <w:pPr>
              <w:ind w:left="72"/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praca z tekstem: metody eksponujące – tekst modelowy pisany, tekst modelowy mówiony, obrazki</w:t>
            </w:r>
          </w:p>
        </w:tc>
      </w:tr>
    </w:tbl>
    <w:p w:rsidR="00450A05" w:rsidRPr="0074288E" w:rsidRDefault="00450A05" w:rsidP="00450A0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450A05" w:rsidTr="00FE733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450A05" w:rsidRDefault="00450A05" w:rsidP="00FE73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Metody weryfikacji efektów </w:t>
            </w:r>
            <w:r w:rsidR="00E555A4">
              <w:rPr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450A05" w:rsidRDefault="00450A05" w:rsidP="00FE7335">
            <w:pPr>
              <w:jc w:val="center"/>
              <w:rPr>
                <w:sz w:val="18"/>
                <w:szCs w:val="18"/>
              </w:rPr>
            </w:pPr>
          </w:p>
          <w:p w:rsidR="00450A05" w:rsidRPr="00836868" w:rsidRDefault="00450A05" w:rsidP="00FE7335">
            <w:pPr>
              <w:jc w:val="center"/>
              <w:rPr>
                <w:sz w:val="22"/>
                <w:szCs w:val="22"/>
              </w:rPr>
            </w:pPr>
            <w:r w:rsidRPr="00836868">
              <w:rPr>
                <w:sz w:val="22"/>
                <w:szCs w:val="22"/>
              </w:rPr>
              <w:lastRenderedPageBreak/>
              <w:t xml:space="preserve">Nr efektu </w:t>
            </w:r>
            <w:r w:rsidR="00E555A4">
              <w:rPr>
                <w:sz w:val="22"/>
                <w:szCs w:val="22"/>
              </w:rPr>
              <w:t>uczenia się</w:t>
            </w:r>
            <w:r w:rsidRPr="00836868">
              <w:rPr>
                <w:sz w:val="22"/>
                <w:szCs w:val="22"/>
              </w:rPr>
              <w:t>/grupy efektów</w:t>
            </w:r>
            <w:r w:rsidRPr="00836868">
              <w:rPr>
                <w:sz w:val="22"/>
                <w:szCs w:val="22"/>
              </w:rPr>
              <w:br/>
            </w:r>
          </w:p>
        </w:tc>
      </w:tr>
      <w:tr w:rsidR="00450A05" w:rsidTr="00FE733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450A05" w:rsidRPr="00E01F46" w:rsidRDefault="000D05E4" w:rsidP="00FE7335">
            <w:pPr>
              <w:rPr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lastRenderedPageBreak/>
              <w:t>Aktywność.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450A05" w:rsidRPr="00E01F46" w:rsidRDefault="000D05E4" w:rsidP="00FE7335">
            <w:pPr>
              <w:rPr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>1,5</w:t>
            </w:r>
          </w:p>
        </w:tc>
      </w:tr>
      <w:tr w:rsidR="00450A05" w:rsidTr="00FE7335">
        <w:tc>
          <w:tcPr>
            <w:tcW w:w="8208" w:type="dxa"/>
            <w:gridSpan w:val="2"/>
          </w:tcPr>
          <w:p w:rsidR="00450A05" w:rsidRPr="00E01F46" w:rsidRDefault="000D05E4" w:rsidP="00FE7335">
            <w:pPr>
              <w:rPr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>Testy sprawdzające stopień opanowania słownictwa oraz poszczególnych sprawności (czytanie, słuchanie, kompetencje gramatyczne) i ich omówienie.</w:t>
            </w:r>
          </w:p>
        </w:tc>
        <w:tc>
          <w:tcPr>
            <w:tcW w:w="1800" w:type="dxa"/>
          </w:tcPr>
          <w:p w:rsidR="00450A05" w:rsidRPr="00E01F46" w:rsidRDefault="000D05E4" w:rsidP="00FE7335">
            <w:pPr>
              <w:rPr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>3,4</w:t>
            </w:r>
          </w:p>
        </w:tc>
      </w:tr>
      <w:tr w:rsidR="00450A05" w:rsidTr="00FE7335">
        <w:tc>
          <w:tcPr>
            <w:tcW w:w="8208" w:type="dxa"/>
            <w:gridSpan w:val="2"/>
          </w:tcPr>
          <w:p w:rsidR="00450A05" w:rsidRPr="00E01F46" w:rsidRDefault="000D05E4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>Wypowiedzi ustne i pisemne.</w:t>
            </w:r>
          </w:p>
        </w:tc>
        <w:tc>
          <w:tcPr>
            <w:tcW w:w="1800" w:type="dxa"/>
          </w:tcPr>
          <w:p w:rsidR="00450A05" w:rsidRPr="00E01F46" w:rsidRDefault="000D05E4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>1,2,3.4</w:t>
            </w:r>
          </w:p>
        </w:tc>
      </w:tr>
      <w:tr w:rsidR="00450A05" w:rsidTr="00FE7335">
        <w:tc>
          <w:tcPr>
            <w:tcW w:w="2660" w:type="dxa"/>
            <w:tcBorders>
              <w:bottom w:val="single" w:sz="12" w:space="0" w:color="auto"/>
            </w:tcBorders>
          </w:tcPr>
          <w:p w:rsidR="00450A05" w:rsidRPr="00E01F46" w:rsidRDefault="00450A05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E01F46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E01F46" w:rsidRPr="00153A62" w:rsidRDefault="00E01F46" w:rsidP="00E01F46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53A62">
              <w:rPr>
                <w:rFonts w:eastAsiaTheme="minorHAnsi"/>
                <w:sz w:val="24"/>
                <w:szCs w:val="24"/>
                <w:lang w:eastAsia="en-US"/>
              </w:rPr>
              <w:t xml:space="preserve">Zaliczenie na ocenę na podstawie: </w:t>
            </w:r>
          </w:p>
          <w:p w:rsidR="00450A05" w:rsidRPr="00E01F46" w:rsidRDefault="00E01F46" w:rsidP="00E01F46">
            <w:pPr>
              <w:rPr>
                <w:rFonts w:ascii="Arial Narrow" w:hAnsi="Arial Narrow"/>
                <w:sz w:val="24"/>
                <w:szCs w:val="24"/>
              </w:rPr>
            </w:pPr>
            <w:r w:rsidRPr="00153A62">
              <w:rPr>
                <w:rFonts w:eastAsiaTheme="minorHAnsi"/>
                <w:sz w:val="24"/>
                <w:szCs w:val="24"/>
                <w:lang w:eastAsia="en-US"/>
              </w:rPr>
              <w:t>testów kompetencyjnych  – 60% ( zaliczenie testu po zdobyciu 56%  możliwych do zdobycia punktów); wypowiedzi ustnej lub pisemnej -30%;  aktywności na zajęciach – 10 %</w:t>
            </w:r>
          </w:p>
        </w:tc>
      </w:tr>
    </w:tbl>
    <w:p w:rsidR="00450A05" w:rsidRPr="0074288E" w:rsidRDefault="00450A05" w:rsidP="00450A0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450A05" w:rsidRPr="00742916" w:rsidTr="00FE7335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450A05" w:rsidRPr="008D4BE7" w:rsidRDefault="00450A05" w:rsidP="00FE7335">
            <w:pPr>
              <w:jc w:val="center"/>
              <w:rPr>
                <w:b/>
              </w:rPr>
            </w:pPr>
          </w:p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:rsidR="00450A05" w:rsidRPr="008D4BE7" w:rsidRDefault="00450A05" w:rsidP="00FE7335">
            <w:pPr>
              <w:jc w:val="center"/>
              <w:rPr>
                <w:b/>
                <w:color w:val="FF0000"/>
              </w:rPr>
            </w:pPr>
          </w:p>
        </w:tc>
      </w:tr>
      <w:tr w:rsidR="00450A05" w:rsidRPr="00742916" w:rsidTr="00FE733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450A05" w:rsidRDefault="00450A05" w:rsidP="00FE7335">
            <w:pPr>
              <w:jc w:val="center"/>
              <w:rPr>
                <w:sz w:val="24"/>
                <w:szCs w:val="24"/>
              </w:rPr>
            </w:pPr>
          </w:p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450A05" w:rsidRPr="00742916" w:rsidRDefault="00450A05" w:rsidP="00FE7335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50A05" w:rsidRPr="00BC3779" w:rsidRDefault="00450A05" w:rsidP="00FE7335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2812" w:type="dxa"/>
          </w:tcPr>
          <w:p w:rsidR="00450A05" w:rsidRPr="00BC3779" w:rsidRDefault="00450A05" w:rsidP="00FE7335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450A05" w:rsidRPr="00742916" w:rsidRDefault="00E555A4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C404D">
              <w:rPr>
                <w:sz w:val="24"/>
                <w:szCs w:val="24"/>
              </w:rPr>
              <w:t>0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1614E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1614E">
              <w:rPr>
                <w:sz w:val="24"/>
                <w:szCs w:val="24"/>
              </w:rPr>
              <w:t>0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450A05" w:rsidRPr="00742916" w:rsidRDefault="006D1C28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450A05" w:rsidRPr="00742916" w:rsidRDefault="006D1C28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450A05" w:rsidRPr="00742916" w:rsidRDefault="006D1C28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450A05" w:rsidRPr="00742916" w:rsidRDefault="006D1C28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450A05" w:rsidRPr="00742916" w:rsidRDefault="006D1C28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450A05" w:rsidRPr="00742916" w:rsidRDefault="006D1C28" w:rsidP="00FE733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2" w:type="dxa"/>
          </w:tcPr>
          <w:p w:rsidR="00450A05" w:rsidRPr="00742916" w:rsidRDefault="00E555A4" w:rsidP="00FE733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D1C28">
              <w:rPr>
                <w:sz w:val="24"/>
                <w:szCs w:val="24"/>
              </w:rPr>
              <w:t>0</w:t>
            </w:r>
          </w:p>
        </w:tc>
      </w:tr>
      <w:tr w:rsidR="00450A05" w:rsidRPr="00742916" w:rsidTr="00FE7335">
        <w:trPr>
          <w:trHeight w:val="236"/>
        </w:trPr>
        <w:tc>
          <w:tcPr>
            <w:tcW w:w="5070" w:type="dxa"/>
            <w:shd w:val="clear" w:color="auto" w:fill="C0C0C0"/>
          </w:tcPr>
          <w:p w:rsidR="00450A05" w:rsidRPr="00742916" w:rsidRDefault="00450A05" w:rsidP="00FE7335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FC404D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50A05" w:rsidRPr="00742916" w:rsidTr="00FE7335">
        <w:trPr>
          <w:trHeight w:val="236"/>
        </w:trPr>
        <w:tc>
          <w:tcPr>
            <w:tcW w:w="5070" w:type="dxa"/>
            <w:shd w:val="clear" w:color="auto" w:fill="C0C0C0"/>
          </w:tcPr>
          <w:p w:rsidR="00450A05" w:rsidRPr="00742916" w:rsidRDefault="00450A05" w:rsidP="00FE733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FC404D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22DD8">
              <w:rPr>
                <w:b/>
                <w:sz w:val="24"/>
                <w:szCs w:val="24"/>
              </w:rPr>
              <w:t xml:space="preserve"> (JĘZYKOZNAWSTWO)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  <w:shd w:val="clear" w:color="auto" w:fill="C0C0C0"/>
          </w:tcPr>
          <w:p w:rsidR="00450A05" w:rsidRPr="00C75B65" w:rsidRDefault="00450A05" w:rsidP="00FE733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E555A4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6D1C28">
              <w:rPr>
                <w:b/>
                <w:sz w:val="24"/>
                <w:szCs w:val="24"/>
              </w:rPr>
              <w:t>6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  <w:shd w:val="clear" w:color="auto" w:fill="C0C0C0"/>
          </w:tcPr>
          <w:p w:rsidR="00450A05" w:rsidRPr="00742916" w:rsidRDefault="00450A05" w:rsidP="00FE733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61614E" w:rsidRDefault="00FC404D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1614E">
              <w:rPr>
                <w:b/>
                <w:sz w:val="24"/>
                <w:szCs w:val="24"/>
              </w:rPr>
              <w:t>1</w:t>
            </w:r>
            <w:r w:rsidR="0061614E" w:rsidRPr="0061614E">
              <w:rPr>
                <w:b/>
                <w:sz w:val="24"/>
                <w:szCs w:val="24"/>
              </w:rPr>
              <w:t>,</w:t>
            </w:r>
            <w:r w:rsidR="006D1C28">
              <w:rPr>
                <w:b/>
                <w:sz w:val="24"/>
                <w:szCs w:val="24"/>
              </w:rPr>
              <w:t>3</w:t>
            </w:r>
          </w:p>
        </w:tc>
      </w:tr>
    </w:tbl>
    <w:p w:rsidR="00144B84" w:rsidRDefault="00144B84"/>
    <w:sectPr w:rsidR="00144B84" w:rsidSect="00450A05">
      <w:headerReference w:type="default" r:id="rId7"/>
      <w:pgSz w:w="11906" w:h="16838"/>
      <w:pgMar w:top="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59C" w:rsidRDefault="0069559C" w:rsidP="00450A05">
      <w:r>
        <w:separator/>
      </w:r>
    </w:p>
  </w:endnote>
  <w:endnote w:type="continuationSeparator" w:id="0">
    <w:p w:rsidR="0069559C" w:rsidRDefault="0069559C" w:rsidP="0045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59C" w:rsidRDefault="0069559C" w:rsidP="00450A05">
      <w:r>
        <w:separator/>
      </w:r>
    </w:p>
  </w:footnote>
  <w:footnote w:type="continuationSeparator" w:id="0">
    <w:p w:rsidR="0069559C" w:rsidRDefault="0069559C" w:rsidP="00450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A05" w:rsidRDefault="00450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60865"/>
    <w:multiLevelType w:val="hybridMultilevel"/>
    <w:tmpl w:val="8D043D80"/>
    <w:lvl w:ilvl="0" w:tplc="08169EC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270BBA"/>
    <w:multiLevelType w:val="hybridMultilevel"/>
    <w:tmpl w:val="18748F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653D49"/>
    <w:multiLevelType w:val="hybridMultilevel"/>
    <w:tmpl w:val="5D74C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DB1D00"/>
    <w:multiLevelType w:val="hybridMultilevel"/>
    <w:tmpl w:val="792AAE1A"/>
    <w:lvl w:ilvl="0" w:tplc="08169EC0">
      <w:start w:val="1"/>
      <w:numFmt w:val="bullet"/>
      <w:lvlText w:val="­"/>
      <w:lvlJc w:val="left"/>
      <w:pPr>
        <w:ind w:left="36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A05"/>
    <w:rsid w:val="00022DFB"/>
    <w:rsid w:val="00082587"/>
    <w:rsid w:val="000D05E4"/>
    <w:rsid w:val="000D503A"/>
    <w:rsid w:val="00100023"/>
    <w:rsid w:val="00144B84"/>
    <w:rsid w:val="00172AEE"/>
    <w:rsid w:val="00234FC8"/>
    <w:rsid w:val="00333FD1"/>
    <w:rsid w:val="003C1652"/>
    <w:rsid w:val="00450A05"/>
    <w:rsid w:val="0046243B"/>
    <w:rsid w:val="0054416F"/>
    <w:rsid w:val="00573E31"/>
    <w:rsid w:val="00594E6C"/>
    <w:rsid w:val="0061614E"/>
    <w:rsid w:val="00622DD8"/>
    <w:rsid w:val="00627ABA"/>
    <w:rsid w:val="0069559C"/>
    <w:rsid w:val="006D1332"/>
    <w:rsid w:val="006D1C28"/>
    <w:rsid w:val="006F4EA0"/>
    <w:rsid w:val="006F5711"/>
    <w:rsid w:val="00737070"/>
    <w:rsid w:val="00772522"/>
    <w:rsid w:val="00784CB8"/>
    <w:rsid w:val="007A652C"/>
    <w:rsid w:val="007C7B20"/>
    <w:rsid w:val="00801688"/>
    <w:rsid w:val="00836868"/>
    <w:rsid w:val="0085635F"/>
    <w:rsid w:val="008633D5"/>
    <w:rsid w:val="00975DA5"/>
    <w:rsid w:val="00A32293"/>
    <w:rsid w:val="00A61C31"/>
    <w:rsid w:val="00A65607"/>
    <w:rsid w:val="00B171B8"/>
    <w:rsid w:val="00B54CD0"/>
    <w:rsid w:val="00BB0455"/>
    <w:rsid w:val="00BE63CF"/>
    <w:rsid w:val="00CF3ECE"/>
    <w:rsid w:val="00D32139"/>
    <w:rsid w:val="00DB590F"/>
    <w:rsid w:val="00E01A4D"/>
    <w:rsid w:val="00E01F46"/>
    <w:rsid w:val="00E0409D"/>
    <w:rsid w:val="00E30981"/>
    <w:rsid w:val="00E466F1"/>
    <w:rsid w:val="00E46778"/>
    <w:rsid w:val="00E555A4"/>
    <w:rsid w:val="00E63056"/>
    <w:rsid w:val="00ED4B81"/>
    <w:rsid w:val="00ED750E"/>
    <w:rsid w:val="00EF121C"/>
    <w:rsid w:val="00F43514"/>
    <w:rsid w:val="00FC404D"/>
    <w:rsid w:val="00FE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CE02"/>
  <w15:docId w15:val="{1D9EBA01-99BB-4E5D-8E6A-D28D7967D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0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0A05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450A05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A05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50A05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50A05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450A0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450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0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50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50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63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t.kubryn</dc:creator>
  <cp:lastModifiedBy>Teresa Kubryń</cp:lastModifiedBy>
  <cp:revision>15</cp:revision>
  <dcterms:created xsi:type="dcterms:W3CDTF">2019-01-07T20:47:00Z</dcterms:created>
  <dcterms:modified xsi:type="dcterms:W3CDTF">2021-09-19T15:37:00Z</dcterms:modified>
</cp:coreProperties>
</file>