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A05" w:rsidRPr="00742916" w:rsidRDefault="00450A05" w:rsidP="00450A0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:rsidR="00450A05" w:rsidRPr="00742916" w:rsidRDefault="00450A05" w:rsidP="00450A05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450A05" w:rsidRPr="00742916" w:rsidTr="00FE7335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450A05" w:rsidRPr="00742916" w:rsidRDefault="00450A05" w:rsidP="00FE7335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450A05" w:rsidRPr="00742916" w:rsidRDefault="00450A05" w:rsidP="006313A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5B4D13" w:rsidRPr="005B4D13">
              <w:rPr>
                <w:b/>
                <w:sz w:val="24"/>
                <w:szCs w:val="24"/>
              </w:rPr>
              <w:t xml:space="preserve">Przedmioty </w:t>
            </w:r>
            <w:r w:rsidR="006313A4" w:rsidRPr="006313A4">
              <w:rPr>
                <w:b/>
                <w:sz w:val="24"/>
                <w:szCs w:val="24"/>
              </w:rPr>
              <w:t>kształcenia</w:t>
            </w:r>
            <w:r w:rsidR="005B4D13" w:rsidRPr="005B4D13">
              <w:rPr>
                <w:b/>
                <w:sz w:val="24"/>
                <w:szCs w:val="24"/>
              </w:rPr>
              <w:t xml:space="preserve">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3520DD">
              <w:rPr>
                <w:sz w:val="24"/>
                <w:szCs w:val="24"/>
              </w:rPr>
              <w:t xml:space="preserve"> A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450A05" w:rsidRPr="00742916" w:rsidRDefault="00450A05" w:rsidP="00FE7335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450A05" w:rsidRPr="00271F9D" w:rsidRDefault="00450A05" w:rsidP="00FE7335">
            <w:pPr>
              <w:rPr>
                <w:b/>
                <w:sz w:val="24"/>
                <w:szCs w:val="24"/>
              </w:rPr>
            </w:pPr>
            <w:r w:rsidRPr="00271F9D">
              <w:rPr>
                <w:sz w:val="24"/>
                <w:szCs w:val="24"/>
              </w:rPr>
              <w:t xml:space="preserve">Nazwa przedmiotu: </w:t>
            </w:r>
            <w:r w:rsidR="003520DD" w:rsidRPr="003520DD">
              <w:rPr>
                <w:b/>
                <w:sz w:val="24"/>
                <w:szCs w:val="24"/>
              </w:rPr>
              <w:t>Język obcy -</w:t>
            </w:r>
            <w:r w:rsidR="003520DD">
              <w:rPr>
                <w:sz w:val="24"/>
                <w:szCs w:val="24"/>
              </w:rPr>
              <w:t xml:space="preserve"> </w:t>
            </w:r>
            <w:r w:rsidR="002C4534" w:rsidRPr="00271F9D">
              <w:rPr>
                <w:b/>
                <w:sz w:val="24"/>
                <w:szCs w:val="24"/>
              </w:rPr>
              <w:t>JĘZYK NIEMIECKI</w:t>
            </w:r>
          </w:p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3520DD">
              <w:rPr>
                <w:sz w:val="24"/>
                <w:szCs w:val="24"/>
              </w:rPr>
              <w:t xml:space="preserve"> A/1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BE63CF" w:rsidRDefault="00450A05" w:rsidP="00FE7335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="00BE63CF" w:rsidRPr="008358F1">
              <w:rPr>
                <w:b/>
              </w:rPr>
              <w:t xml:space="preserve"> </w:t>
            </w:r>
          </w:p>
          <w:p w:rsidR="00450A05" w:rsidRPr="005B4D13" w:rsidRDefault="00BE63CF" w:rsidP="00FE7335">
            <w:pPr>
              <w:rPr>
                <w:b/>
                <w:sz w:val="24"/>
                <w:szCs w:val="24"/>
              </w:rPr>
            </w:pPr>
            <w:r w:rsidRPr="005B4D13">
              <w:rPr>
                <w:b/>
                <w:sz w:val="24"/>
                <w:szCs w:val="24"/>
              </w:rPr>
              <w:t>INSTYTUT PEDAGOGICZNO-JĘZYKOWY – Zakład Lektoratów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BE63CF">
              <w:rPr>
                <w:sz w:val="24"/>
                <w:szCs w:val="24"/>
              </w:rPr>
              <w:t xml:space="preserve"> </w:t>
            </w:r>
            <w:r w:rsidR="00A65995">
              <w:rPr>
                <w:b/>
                <w:sz w:val="24"/>
                <w:szCs w:val="24"/>
              </w:rPr>
              <w:t>FILOLOGIA POLSKA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 w:rsidR="00BE63CF">
              <w:rPr>
                <w:sz w:val="24"/>
                <w:szCs w:val="24"/>
              </w:rPr>
              <w:t xml:space="preserve"> </w:t>
            </w:r>
            <w:r w:rsidR="00CD3167">
              <w:rPr>
                <w:b/>
                <w:sz w:val="24"/>
                <w:szCs w:val="24"/>
              </w:rPr>
              <w:t>STACJONAR</w:t>
            </w:r>
            <w:r w:rsidR="00BE63CF" w:rsidRPr="00BE63CF">
              <w:rPr>
                <w:b/>
                <w:sz w:val="24"/>
                <w:szCs w:val="24"/>
              </w:rPr>
              <w:t>NE</w:t>
            </w:r>
          </w:p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Profil </w:t>
            </w:r>
            <w:r w:rsidR="006313A4" w:rsidRPr="006313A4">
              <w:rPr>
                <w:sz w:val="24"/>
                <w:szCs w:val="24"/>
              </w:rPr>
              <w:t>kształcenia</w:t>
            </w:r>
            <w:r w:rsidRPr="00742916">
              <w:rPr>
                <w:sz w:val="24"/>
                <w:szCs w:val="24"/>
              </w:rPr>
              <w:t>:</w:t>
            </w:r>
          </w:p>
          <w:p w:rsidR="00450A05" w:rsidRPr="00BE63CF" w:rsidRDefault="00BE63CF" w:rsidP="00FE7335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A65995" w:rsidRDefault="00BE63CF" w:rsidP="00A65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</w:t>
            </w:r>
            <w:r w:rsidR="005114FF" w:rsidRPr="005114FF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: </w:t>
            </w:r>
          </w:p>
          <w:p w:rsidR="00450A05" w:rsidRPr="00742916" w:rsidRDefault="00BE63CF" w:rsidP="00A65995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 xml:space="preserve">studia </w:t>
            </w:r>
            <w:r w:rsidR="00A65995">
              <w:rPr>
                <w:b/>
                <w:sz w:val="24"/>
                <w:szCs w:val="24"/>
              </w:rPr>
              <w:t>I stopnia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EE6C00">
              <w:rPr>
                <w:b/>
                <w:sz w:val="24"/>
                <w:szCs w:val="24"/>
              </w:rPr>
              <w:t>III/5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BE63CF" w:rsidRPr="00BE63CF">
              <w:rPr>
                <w:b/>
                <w:sz w:val="24"/>
                <w:szCs w:val="24"/>
              </w:rPr>
              <w:t>obowiązkowy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2C4534">
              <w:rPr>
                <w:b/>
                <w:sz w:val="24"/>
                <w:szCs w:val="24"/>
              </w:rPr>
              <w:t>niemiecki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BE63CF" w:rsidP="00FE73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50A05" w:rsidRPr="00566644" w:rsidTr="00FE733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450A05" w:rsidRPr="00B24EFD" w:rsidRDefault="00450A05" w:rsidP="00FE7335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450A05" w:rsidRPr="00F2638E" w:rsidRDefault="00F2638E" w:rsidP="00FE7335">
            <w:pPr>
              <w:rPr>
                <w:sz w:val="24"/>
                <w:szCs w:val="24"/>
              </w:rPr>
            </w:pPr>
            <w:r w:rsidRPr="00F2638E">
              <w:rPr>
                <w:sz w:val="24"/>
                <w:szCs w:val="24"/>
              </w:rPr>
              <w:t>Dr Ewa Leszczyńska</w:t>
            </w:r>
          </w:p>
        </w:tc>
      </w:tr>
      <w:tr w:rsidR="00450A05" w:rsidRPr="00566644" w:rsidTr="00FE7335">
        <w:tc>
          <w:tcPr>
            <w:tcW w:w="2988" w:type="dxa"/>
            <w:vAlign w:val="center"/>
          </w:tcPr>
          <w:p w:rsidR="00450A05" w:rsidRPr="00B24EFD" w:rsidRDefault="00450A05" w:rsidP="00FE7335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450A05" w:rsidRPr="00B24EFD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450A05" w:rsidRPr="00F2638E" w:rsidRDefault="00F2638E" w:rsidP="007128B3">
            <w:pPr>
              <w:rPr>
                <w:sz w:val="24"/>
                <w:szCs w:val="24"/>
              </w:rPr>
            </w:pPr>
            <w:r w:rsidRPr="00F2638E">
              <w:rPr>
                <w:sz w:val="24"/>
                <w:szCs w:val="24"/>
              </w:rPr>
              <w:t>Dr Anna Właszyn</w:t>
            </w:r>
          </w:p>
        </w:tc>
      </w:tr>
      <w:tr w:rsidR="00450A05" w:rsidRPr="00742916" w:rsidTr="00FE7335">
        <w:tc>
          <w:tcPr>
            <w:tcW w:w="2988" w:type="dxa"/>
            <w:vAlign w:val="center"/>
          </w:tcPr>
          <w:p w:rsidR="00450A05" w:rsidRPr="00742916" w:rsidRDefault="00450A05" w:rsidP="005114FF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</w:t>
            </w:r>
            <w:r w:rsidR="005114FF" w:rsidRPr="005114FF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F2638E" w:rsidRPr="00CD3167" w:rsidRDefault="00F2638E" w:rsidP="00F2638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CD3167">
              <w:rPr>
                <w:rFonts w:eastAsiaTheme="minorHAnsi"/>
                <w:sz w:val="24"/>
                <w:szCs w:val="24"/>
                <w:lang w:eastAsia="en-US"/>
              </w:rPr>
              <w:t>Rozwijanie umiejętności:</w:t>
            </w:r>
          </w:p>
          <w:p w:rsidR="00F2638E" w:rsidRPr="00CD3167" w:rsidRDefault="00F2638E" w:rsidP="00F2638E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CD3167">
              <w:rPr>
                <w:rFonts w:eastAsia="Calibri"/>
                <w:sz w:val="24"/>
                <w:szCs w:val="24"/>
                <w:lang w:eastAsia="en-US"/>
              </w:rPr>
              <w:t xml:space="preserve">rozumienia szerokiego zakresu tekstów o średnio zaawansowanym stopniu trudności; </w:t>
            </w:r>
          </w:p>
          <w:p w:rsidR="00F2638E" w:rsidRPr="00CD3167" w:rsidRDefault="00F2638E" w:rsidP="00F2638E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CD3167">
              <w:rPr>
                <w:rFonts w:eastAsia="Calibri"/>
                <w:sz w:val="24"/>
                <w:szCs w:val="24"/>
                <w:lang w:eastAsia="en-US"/>
              </w:rPr>
              <w:t>wypowiadania się dość płynnie i odnajdywania się w komunikacyjnych  kontekstach społecznych i zawodowych;</w:t>
            </w:r>
          </w:p>
          <w:p w:rsidR="00450A05" w:rsidRPr="00CD3167" w:rsidRDefault="00F2638E" w:rsidP="00F2638E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CD3167">
              <w:rPr>
                <w:rFonts w:eastAsiaTheme="minorHAnsi" w:cstheme="minorBidi"/>
                <w:sz w:val="24"/>
                <w:szCs w:val="24"/>
                <w:lang w:eastAsia="en-US"/>
              </w:rPr>
              <w:t>formułowania wypowiedzi pisemnych, stosując właściwe reguły organizacji tekstu.</w:t>
            </w:r>
          </w:p>
        </w:tc>
      </w:tr>
      <w:tr w:rsidR="00450A05" w:rsidRPr="00742916" w:rsidTr="00FE733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450A05" w:rsidRPr="00CD3167" w:rsidRDefault="00F2638E" w:rsidP="00FE7335">
            <w:pPr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Znajomość języka niemieckiego umożliwiająca aktywny i efektywny udział w zajęciach.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193"/>
        <w:gridCol w:w="7371"/>
        <w:gridCol w:w="1536"/>
      </w:tblGrid>
      <w:tr w:rsidR="00450A05" w:rsidRPr="00742916" w:rsidTr="00FE7335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6313A4">
              <w:rPr>
                <w:b/>
                <w:sz w:val="24"/>
                <w:szCs w:val="24"/>
              </w:rPr>
              <w:t>UCZENIA SIĘ</w:t>
            </w:r>
          </w:p>
        </w:tc>
      </w:tr>
      <w:tr w:rsidR="00450A05" w:rsidRPr="00742916" w:rsidTr="00FE7335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50A05" w:rsidRPr="00590C17" w:rsidRDefault="00450A05" w:rsidP="00FE7335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6313A4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 xml:space="preserve">/ grupy efektów 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6313A4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450A05" w:rsidRPr="00590C17" w:rsidRDefault="006313A4" w:rsidP="00FE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Wiedza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271F9D" w:rsidRDefault="00271F9D" w:rsidP="00271F9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CD3167" w:rsidRDefault="00F2638E" w:rsidP="00F2638E">
            <w:pPr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Nazywa i wskazuje aktualny kierunek rozwoju swoich umiejętności językowych z zakresu leksykalnego i gramatycznego materiału opracowanego w semestrze 5, uwzględnia te informacje w projektowaniu ścieżki osobistego rozwoju.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6313A4" w:rsidRDefault="0048329D" w:rsidP="006313A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K1P_W02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450A05" w:rsidP="00FE7335">
            <w:pPr>
              <w:rPr>
                <w:b/>
                <w:sz w:val="24"/>
                <w:szCs w:val="24"/>
              </w:rPr>
            </w:pPr>
            <w:r w:rsidRPr="00726172">
              <w:rPr>
                <w:b/>
                <w:sz w:val="24"/>
                <w:szCs w:val="24"/>
              </w:rPr>
              <w:t>Umiejętności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2638E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271F9D" w:rsidRDefault="00271F9D" w:rsidP="00271F9D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CD3167" w:rsidRDefault="00F2638E" w:rsidP="00F2638E">
            <w:pPr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Wyszukuje i wykorzystuje informacje w ramach przygotowania się do ćwiczeń lub jako zadanie domowe sprawdzające opanowanie materiału  z zakresu semestru 5 oraz dobiera odpowiednie środki przekazu w celu zaprezentowania przygotowanego materiału, różnicując te wypowiedzi pod względem formy i stylu.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329D" w:rsidRPr="0083233D" w:rsidRDefault="0048329D" w:rsidP="0048329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K1P_U02</w:t>
            </w:r>
          </w:p>
          <w:p w:rsidR="00450A05" w:rsidRPr="00CD3167" w:rsidRDefault="00450A05" w:rsidP="007A1E1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271F9D" w:rsidRDefault="00271F9D" w:rsidP="00271F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CD3167" w:rsidRDefault="00F2638E" w:rsidP="00F2638E">
            <w:pPr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Wypowiada się w formie ustnej i pisemnej w zróżnicowanych funkcjonalnie i stylistycznie tekstach (np. prezentacja-referat) umiejętnie wykorzystując posiadaną wiedzę i dostępne źródła informacji.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CD3167" w:rsidRDefault="0048329D" w:rsidP="004B4B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K1P_U15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450A05" w:rsidP="00FE7335">
            <w:pPr>
              <w:rPr>
                <w:b/>
                <w:sz w:val="24"/>
                <w:szCs w:val="24"/>
              </w:rPr>
            </w:pPr>
            <w:r w:rsidRPr="00726172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C94A81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271F9D" w:rsidRDefault="00271F9D" w:rsidP="00271F9D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CD3167" w:rsidRDefault="00F2638E" w:rsidP="00F2638E">
            <w:pPr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Określa stan posiadanej wiedzy i umiejętności dotyczących opanowania poszczególnych sprawności i kompetencji językowych.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48329D" w:rsidRDefault="0048329D" w:rsidP="004B4BAC">
            <w:pPr>
              <w:pStyle w:val="Tytu"/>
              <w:rPr>
                <w:b w:val="0"/>
                <w:szCs w:val="24"/>
              </w:rPr>
            </w:pPr>
            <w:r w:rsidRPr="0048329D">
              <w:rPr>
                <w:b w:val="0"/>
                <w:szCs w:val="24"/>
              </w:rPr>
              <w:t>K1P_K01</w:t>
            </w:r>
            <w:r w:rsidRPr="0048329D">
              <w:rPr>
                <w:rFonts w:eastAsiaTheme="minorHAnsi"/>
                <w:b w:val="0"/>
                <w:szCs w:val="24"/>
                <w:lang w:eastAsia="en-US"/>
              </w:rPr>
              <w:t xml:space="preserve">  </w:t>
            </w:r>
          </w:p>
        </w:tc>
      </w:tr>
      <w:tr w:rsidR="00F2638E" w:rsidRPr="00C94A81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2638E" w:rsidRPr="00271F9D" w:rsidRDefault="00271F9D" w:rsidP="00271F9D">
            <w:pPr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2638E" w:rsidRPr="00CD3167" w:rsidRDefault="00F2638E" w:rsidP="00F2638E">
            <w:pPr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Pracuje w grupie na zajęciach lub przygotowując zadanie domowe, np. prezentację.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638E" w:rsidRPr="00CD3167" w:rsidRDefault="0048329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K1P_U16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50A05" w:rsidRPr="00742916" w:rsidTr="00FE7335">
        <w:tc>
          <w:tcPr>
            <w:tcW w:w="10008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4B4BAC" w:rsidP="00FE73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450A05" w:rsidRPr="00742916" w:rsidTr="00FE7335">
        <w:tc>
          <w:tcPr>
            <w:tcW w:w="10008" w:type="dxa"/>
          </w:tcPr>
          <w:p w:rsidR="001752E7" w:rsidRPr="00CD3167" w:rsidRDefault="001752E7" w:rsidP="001752E7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CD3167">
              <w:rPr>
                <w:rFonts w:eastAsiaTheme="minorHAnsi"/>
                <w:sz w:val="24"/>
                <w:szCs w:val="24"/>
                <w:lang w:eastAsia="en-US"/>
              </w:rPr>
              <w:t>Program nauczania realizowany jest w oparciu o bloki tematyczne, w obrębie których omawiane są określone zagadnienia leksykalne oraz kształtowane i rozwijane fundamentalne sprawności językowe. Tematyka zajęć obejmuje następujące zagadnienia:</w:t>
            </w:r>
          </w:p>
          <w:p w:rsidR="001752E7" w:rsidRPr="00CD3167" w:rsidRDefault="001752E7" w:rsidP="001752E7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CD3167">
              <w:rPr>
                <w:rFonts w:eastAsiaTheme="minorHAnsi"/>
                <w:sz w:val="24"/>
                <w:szCs w:val="24"/>
                <w:lang w:eastAsia="en-US"/>
              </w:rPr>
              <w:t>moja generacja</w:t>
            </w:r>
          </w:p>
          <w:p w:rsidR="001752E7" w:rsidRPr="00CD3167" w:rsidRDefault="001752E7" w:rsidP="001752E7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CD3167">
              <w:rPr>
                <w:rFonts w:eastAsiaTheme="minorHAnsi"/>
                <w:sz w:val="24"/>
                <w:szCs w:val="24"/>
                <w:lang w:eastAsia="en-US"/>
              </w:rPr>
              <w:t xml:space="preserve">młodzież w środkach przekazu </w:t>
            </w:r>
          </w:p>
          <w:p w:rsidR="001752E7" w:rsidRPr="00CD3167" w:rsidRDefault="001752E7" w:rsidP="001752E7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CD3167">
              <w:rPr>
                <w:rFonts w:eastAsiaTheme="minorHAnsi"/>
                <w:sz w:val="24"/>
                <w:szCs w:val="24"/>
                <w:lang w:eastAsia="en-US"/>
              </w:rPr>
              <w:t>wyobrażenia młodzieży o przyszłym życiu zawodowym</w:t>
            </w:r>
          </w:p>
          <w:p w:rsidR="001752E7" w:rsidRPr="00CD3167" w:rsidRDefault="001752E7" w:rsidP="001752E7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CD3167">
              <w:rPr>
                <w:rFonts w:eastAsiaTheme="minorHAnsi"/>
                <w:sz w:val="24"/>
                <w:szCs w:val="24"/>
                <w:lang w:eastAsia="en-US"/>
              </w:rPr>
              <w:t>niebezpieczeństwa grożące młodzieży</w:t>
            </w:r>
          </w:p>
          <w:p w:rsidR="00450A05" w:rsidRPr="001752E7" w:rsidRDefault="001752E7" w:rsidP="001752E7">
            <w:pPr>
              <w:numPr>
                <w:ilvl w:val="0"/>
                <w:numId w:val="3"/>
              </w:numPr>
              <w:rPr>
                <w:rFonts w:eastAsiaTheme="minorHAnsi"/>
                <w:sz w:val="22"/>
                <w:szCs w:val="22"/>
                <w:lang w:eastAsia="en-US"/>
              </w:rPr>
            </w:pPr>
            <w:r w:rsidRPr="00CD3167">
              <w:rPr>
                <w:rFonts w:eastAsiaTheme="minorHAnsi"/>
                <w:sz w:val="24"/>
                <w:szCs w:val="24"/>
                <w:lang w:eastAsia="en-US"/>
              </w:rPr>
              <w:t>stereotypy wśród młodych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4B4BAC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4B4BAC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clear" w:color="auto" w:fill="D9D9D9"/>
          </w:tcPr>
          <w:p w:rsidR="00450A05" w:rsidRPr="0012462B" w:rsidRDefault="00450A05" w:rsidP="00FE733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12462B" w:rsidRDefault="004B4BAC" w:rsidP="00FE733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clear" w:color="auto" w:fill="D9D9D9"/>
          </w:tcPr>
          <w:p w:rsidR="00450A05" w:rsidRPr="0012462B" w:rsidRDefault="00450A05" w:rsidP="00FE733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4B4BAC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450A05" w:rsidRPr="00400A0A" w:rsidTr="00FE7335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1752E7" w:rsidRPr="00CD3167" w:rsidRDefault="001752E7" w:rsidP="001752E7">
            <w:pP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CD3167">
              <w:rPr>
                <w:rFonts w:eastAsiaTheme="minorHAnsi"/>
                <w:sz w:val="24"/>
                <w:szCs w:val="24"/>
                <w:lang w:eastAsia="en-US"/>
              </w:rPr>
              <w:t xml:space="preserve">Motta, Giorgio, Ćwikowska, Beata: </w:t>
            </w:r>
            <w:r w:rsidRPr="00CD3167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direkt 3b, </w:t>
            </w:r>
            <w:r w:rsidRPr="00CD3167">
              <w:rPr>
                <w:rFonts w:eastAsiaTheme="minorHAnsi"/>
                <w:sz w:val="24"/>
                <w:szCs w:val="24"/>
                <w:lang w:eastAsia="en-US"/>
              </w:rPr>
              <w:t>Poznań 2007,</w:t>
            </w:r>
            <w:r w:rsidRPr="00CD3167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 direkt 3a, </w:t>
            </w:r>
            <w:r w:rsidRPr="00CD3167">
              <w:rPr>
                <w:rFonts w:eastAsiaTheme="minorHAnsi"/>
                <w:sz w:val="24"/>
                <w:szCs w:val="24"/>
                <w:lang w:eastAsia="en-US"/>
              </w:rPr>
              <w:t>Poznań 2008</w:t>
            </w:r>
          </w:p>
          <w:p w:rsidR="001752E7" w:rsidRPr="00CD3167" w:rsidRDefault="001752E7" w:rsidP="001752E7">
            <w:pPr>
              <w:rPr>
                <w:rFonts w:eastAsiaTheme="minorHAnsi"/>
                <w:sz w:val="24"/>
                <w:szCs w:val="24"/>
                <w:lang w:val="de-DE" w:eastAsia="en-US"/>
              </w:rPr>
            </w:pPr>
            <w:r w:rsidRPr="00CD3167">
              <w:rPr>
                <w:rFonts w:eastAsiaTheme="minorHAnsi"/>
                <w:sz w:val="24"/>
                <w:szCs w:val="24"/>
                <w:lang w:val="de-DE" w:eastAsia="en-US"/>
              </w:rPr>
              <w:t xml:space="preserve">Buscha Anne/ Szilvia Szita : </w:t>
            </w:r>
            <w:r w:rsidRPr="00CD3167">
              <w:rPr>
                <w:rFonts w:eastAsiaTheme="minorHAnsi"/>
                <w:i/>
                <w:iCs/>
                <w:sz w:val="24"/>
                <w:szCs w:val="24"/>
                <w:lang w:val="de-DE" w:eastAsia="en-US"/>
              </w:rPr>
              <w:t>B Grammatik, Sprachniveau B1-B2,</w:t>
            </w:r>
            <w:r w:rsidRPr="00CD3167">
              <w:rPr>
                <w:rFonts w:eastAsiaTheme="minorHAnsi"/>
                <w:sz w:val="24"/>
                <w:szCs w:val="24"/>
                <w:lang w:val="de-DE" w:eastAsia="en-US"/>
              </w:rPr>
              <w:t>Leipzig 2010</w:t>
            </w:r>
          </w:p>
          <w:p w:rsidR="00450A05" w:rsidRPr="00CD3167" w:rsidRDefault="00450A05" w:rsidP="00FE7335">
            <w:pPr>
              <w:rPr>
                <w:sz w:val="24"/>
                <w:szCs w:val="24"/>
                <w:lang w:val="de-DE"/>
              </w:rPr>
            </w:pPr>
          </w:p>
        </w:tc>
      </w:tr>
      <w:tr w:rsidR="00450A05" w:rsidRPr="00742916" w:rsidTr="00FE7335">
        <w:tc>
          <w:tcPr>
            <w:tcW w:w="2660" w:type="dxa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4C43BD" w:rsidRPr="00CD3167" w:rsidRDefault="004C43BD" w:rsidP="004C43BD">
            <w:pPr>
              <w:ind w:left="72"/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 xml:space="preserve">Justyna Plizga: </w:t>
            </w:r>
            <w:r w:rsidRPr="00CD3167">
              <w:rPr>
                <w:i/>
                <w:sz w:val="24"/>
                <w:szCs w:val="24"/>
              </w:rPr>
              <w:t xml:space="preserve">Gramatyka 2. Niemiecki w tłumaczeniach, </w:t>
            </w:r>
            <w:r w:rsidRPr="00CD3167">
              <w:rPr>
                <w:sz w:val="24"/>
                <w:szCs w:val="24"/>
              </w:rPr>
              <w:t>Warszawa 2014</w:t>
            </w:r>
          </w:p>
          <w:p w:rsidR="004C43BD" w:rsidRPr="00CD3167" w:rsidRDefault="004C43BD" w:rsidP="004C43BD">
            <w:pPr>
              <w:ind w:left="72"/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 xml:space="preserve">Justyna Plizga: </w:t>
            </w:r>
            <w:r w:rsidRPr="00CD3167">
              <w:rPr>
                <w:i/>
                <w:sz w:val="24"/>
                <w:szCs w:val="24"/>
              </w:rPr>
              <w:t xml:space="preserve">Gramatyka 3. Niemiecki w tłumaczeniach, </w:t>
            </w:r>
            <w:r w:rsidRPr="00CD3167">
              <w:rPr>
                <w:sz w:val="24"/>
                <w:szCs w:val="24"/>
              </w:rPr>
              <w:t>Warszawa 2016</w:t>
            </w:r>
          </w:p>
          <w:p w:rsidR="00450A05" w:rsidRPr="00CD3167" w:rsidRDefault="004C43BD" w:rsidP="004C43BD">
            <w:pPr>
              <w:ind w:left="72"/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 xml:space="preserve">Stanisław Bęza: </w:t>
            </w:r>
            <w:r w:rsidRPr="00CD3167">
              <w:rPr>
                <w:i/>
                <w:sz w:val="24"/>
                <w:szCs w:val="24"/>
              </w:rPr>
              <w:t>Nowe repetytorium z gramatyki języka niemieckiego, Warszawa 1998</w:t>
            </w:r>
          </w:p>
        </w:tc>
      </w:tr>
      <w:tr w:rsidR="00450A05" w:rsidRPr="00742916" w:rsidTr="00FE7335">
        <w:tc>
          <w:tcPr>
            <w:tcW w:w="2660" w:type="dxa"/>
          </w:tcPr>
          <w:p w:rsidR="00450A05" w:rsidRPr="00BC3779" w:rsidRDefault="00450A05" w:rsidP="00FE7335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 xml:space="preserve">Metody </w:t>
            </w:r>
            <w:r w:rsidR="006313A4">
              <w:rPr>
                <w:sz w:val="24"/>
                <w:szCs w:val="24"/>
              </w:rPr>
              <w:t>uczenia się</w:t>
            </w:r>
          </w:p>
        </w:tc>
        <w:tc>
          <w:tcPr>
            <w:tcW w:w="7348" w:type="dxa"/>
          </w:tcPr>
          <w:p w:rsidR="00271F9D" w:rsidRDefault="00271F9D" w:rsidP="00271F9D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komunikacyjna;</w:t>
            </w:r>
          </w:p>
          <w:p w:rsidR="00271F9D" w:rsidRDefault="00271F9D" w:rsidP="00271F9D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audio-lingwalna;</w:t>
            </w:r>
          </w:p>
          <w:p w:rsidR="00271F9D" w:rsidRDefault="00271F9D" w:rsidP="00271F9D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gramatyczno-translacyjna;</w:t>
            </w:r>
          </w:p>
          <w:p w:rsidR="00271F9D" w:rsidRDefault="00271F9D" w:rsidP="00271F9D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podające: instruktaż, objaśnienia, praca z podręcznikiem</w:t>
            </w:r>
          </w:p>
          <w:p w:rsidR="00271F9D" w:rsidRDefault="00271F9D" w:rsidP="00271F9D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dyskusje, symulacje, dialogi, dryle; </w:t>
            </w:r>
          </w:p>
          <w:p w:rsidR="00271F9D" w:rsidRDefault="00271F9D" w:rsidP="00271F9D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indywidualna, w parach i grupach;</w:t>
            </w:r>
          </w:p>
          <w:p w:rsidR="00271F9D" w:rsidRDefault="00271F9D" w:rsidP="00271F9D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wypełnianie luk, testy wielokrotnego wyboru, łączenie części tekstów;</w:t>
            </w:r>
          </w:p>
          <w:p w:rsidR="00450A05" w:rsidRPr="00CD3167" w:rsidRDefault="00271F9D" w:rsidP="00271F9D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praca z tekstem: metody eksponujące – tekst modelowy pisany, tekst modelowy mówiony, obrazki</w:t>
            </w: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450A05" w:rsidTr="00FE733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Metody weryfikacji efektów </w:t>
            </w:r>
            <w:r w:rsidR="006313A4">
              <w:rPr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Pr="00271F9D" w:rsidRDefault="00450A05" w:rsidP="00FE7335">
            <w:pPr>
              <w:jc w:val="center"/>
              <w:rPr>
                <w:sz w:val="22"/>
                <w:szCs w:val="22"/>
              </w:rPr>
            </w:pPr>
          </w:p>
          <w:p w:rsidR="00450A05" w:rsidRDefault="00450A05" w:rsidP="00FE7335">
            <w:pPr>
              <w:jc w:val="center"/>
              <w:rPr>
                <w:sz w:val="18"/>
                <w:szCs w:val="18"/>
              </w:rPr>
            </w:pPr>
            <w:r w:rsidRPr="00271F9D">
              <w:rPr>
                <w:sz w:val="22"/>
                <w:szCs w:val="22"/>
              </w:rPr>
              <w:t xml:space="preserve">Nr efektu </w:t>
            </w:r>
            <w:r w:rsidR="006313A4">
              <w:rPr>
                <w:sz w:val="22"/>
                <w:szCs w:val="22"/>
              </w:rPr>
              <w:t>uczenia się</w:t>
            </w:r>
            <w:r w:rsidRPr="00271F9D">
              <w:rPr>
                <w:sz w:val="22"/>
                <w:szCs w:val="22"/>
              </w:rPr>
              <w:t>/grupy efektów</w:t>
            </w:r>
            <w:r w:rsidRPr="00271F9D">
              <w:rPr>
                <w:sz w:val="22"/>
                <w:szCs w:val="22"/>
              </w:rPr>
              <w:br/>
            </w:r>
          </w:p>
        </w:tc>
      </w:tr>
      <w:tr w:rsidR="00450A05" w:rsidTr="00FE733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450A05" w:rsidRPr="00CD3167" w:rsidRDefault="00115F3E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Aktywność.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450A05" w:rsidRPr="00CD3167" w:rsidRDefault="00115F3E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1,5</w:t>
            </w:r>
          </w:p>
        </w:tc>
      </w:tr>
      <w:tr w:rsidR="00450A05" w:rsidTr="00FE7335">
        <w:tc>
          <w:tcPr>
            <w:tcW w:w="8208" w:type="dxa"/>
            <w:gridSpan w:val="2"/>
          </w:tcPr>
          <w:p w:rsidR="00450A05" w:rsidRPr="00CD3167" w:rsidRDefault="00115F3E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Prezentacja multimedialna.</w:t>
            </w:r>
          </w:p>
        </w:tc>
        <w:tc>
          <w:tcPr>
            <w:tcW w:w="1800" w:type="dxa"/>
          </w:tcPr>
          <w:p w:rsidR="00450A05" w:rsidRPr="00CD3167" w:rsidRDefault="00115F3E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1,2,3,4,5</w:t>
            </w:r>
          </w:p>
        </w:tc>
      </w:tr>
      <w:tr w:rsidR="00450A05" w:rsidTr="00FE7335">
        <w:tc>
          <w:tcPr>
            <w:tcW w:w="8208" w:type="dxa"/>
            <w:gridSpan w:val="2"/>
          </w:tcPr>
          <w:p w:rsidR="00450A05" w:rsidRPr="00CD3167" w:rsidRDefault="00115F3E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Egzamin</w:t>
            </w:r>
          </w:p>
        </w:tc>
        <w:tc>
          <w:tcPr>
            <w:tcW w:w="1800" w:type="dxa"/>
          </w:tcPr>
          <w:p w:rsidR="00450A05" w:rsidRPr="00CD3167" w:rsidRDefault="00115F3E" w:rsidP="00FE7335">
            <w:pPr>
              <w:rPr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3</w:t>
            </w:r>
          </w:p>
        </w:tc>
      </w:tr>
      <w:tr w:rsidR="00450A05" w:rsidTr="00FE7335">
        <w:tc>
          <w:tcPr>
            <w:tcW w:w="2660" w:type="dxa"/>
            <w:tcBorders>
              <w:bottom w:val="single" w:sz="12" w:space="0" w:color="auto"/>
            </w:tcBorders>
          </w:tcPr>
          <w:p w:rsidR="00450A05" w:rsidRPr="00CD3167" w:rsidRDefault="00450A05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CD3167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AF3920" w:rsidRPr="00CD3167" w:rsidRDefault="00AF3920" w:rsidP="00AF3920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Testy</w:t>
            </w:r>
            <w:r w:rsidR="00790084"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, wypowiedzi ustne i pisemne,</w:t>
            </w:r>
            <w:r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790084"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prezentacja multimedialna -5</w:t>
            </w:r>
            <w:r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0%</w:t>
            </w:r>
          </w:p>
          <w:p w:rsidR="00450A05" w:rsidRPr="00CD3167" w:rsidRDefault="00AF3920" w:rsidP="00AF3920">
            <w:pPr>
              <w:rPr>
                <w:rFonts w:ascii="Arial Narrow" w:hAnsi="Arial Narrow"/>
                <w:sz w:val="24"/>
                <w:szCs w:val="24"/>
              </w:rPr>
            </w:pPr>
            <w:r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E</w:t>
            </w:r>
            <w:r w:rsidR="00790084"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gzamin sprawdzający czytanie i słuchanie ze zrozumieniem, pisanie</w:t>
            </w:r>
            <w:r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oraz struk</w:t>
            </w:r>
            <w:r w:rsidR="00790084"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tury leksykalno-gramatyczne- razem 5</w:t>
            </w:r>
            <w:r w:rsidRPr="00CD316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0% (egzamin zaliczony po uzyskaniu 56% możliwych punktów.)</w:t>
            </w:r>
          </w:p>
          <w:p w:rsidR="00D064EC" w:rsidRPr="00CD3167" w:rsidRDefault="00D064EC" w:rsidP="00FE733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50A05" w:rsidRPr="00742916" w:rsidTr="00FE7335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450A05" w:rsidRPr="008D4BE7" w:rsidRDefault="00450A05" w:rsidP="00FE7335">
            <w:pPr>
              <w:jc w:val="center"/>
              <w:rPr>
                <w:b/>
              </w:rPr>
            </w:pPr>
          </w:p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450A05" w:rsidRPr="008D4BE7" w:rsidRDefault="00450A05" w:rsidP="00FE7335">
            <w:pPr>
              <w:jc w:val="center"/>
              <w:rPr>
                <w:b/>
                <w:color w:val="FF0000"/>
              </w:rPr>
            </w:pPr>
          </w:p>
        </w:tc>
      </w:tr>
      <w:tr w:rsidR="00450A05" w:rsidRPr="00742916" w:rsidTr="00FE733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450A05" w:rsidRDefault="00450A05" w:rsidP="00FE7335">
            <w:pPr>
              <w:jc w:val="center"/>
              <w:rPr>
                <w:sz w:val="24"/>
                <w:szCs w:val="24"/>
              </w:rPr>
            </w:pPr>
          </w:p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450A05" w:rsidRPr="00742916" w:rsidRDefault="00450A05" w:rsidP="00FE7335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50A05" w:rsidRPr="00BC3779" w:rsidRDefault="00450A05" w:rsidP="00FE7335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2812" w:type="dxa"/>
          </w:tcPr>
          <w:p w:rsidR="00450A05" w:rsidRPr="00BC3779" w:rsidRDefault="00450A05" w:rsidP="00FE7335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450A05" w:rsidRPr="00742916" w:rsidRDefault="006313A4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404D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450A05" w:rsidRPr="00742916" w:rsidRDefault="00EE6C00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4D13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450A05" w:rsidRPr="00742916" w:rsidRDefault="003520D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4D13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450A05" w:rsidRPr="00742916" w:rsidRDefault="005B4D13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12" w:type="dxa"/>
          </w:tcPr>
          <w:p w:rsidR="00450A05" w:rsidRPr="00742916" w:rsidRDefault="005B4D13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450A05" w:rsidRPr="00742916" w:rsidRDefault="00EE6C00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:rsidR="00450A05" w:rsidRPr="00742916" w:rsidRDefault="003520D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6C00">
              <w:rPr>
                <w:sz w:val="24"/>
                <w:szCs w:val="24"/>
              </w:rPr>
              <w:t>5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450A05" w:rsidRPr="00742916" w:rsidRDefault="00EE6C00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450A05" w:rsidRPr="00742916" w:rsidRDefault="00EE6C00" w:rsidP="00FE733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C404D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450A05" w:rsidRPr="00742916" w:rsidRDefault="003520DD" w:rsidP="00EE6C0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E6C00">
              <w:rPr>
                <w:sz w:val="24"/>
                <w:szCs w:val="24"/>
              </w:rPr>
              <w:t>5</w:t>
            </w:r>
          </w:p>
        </w:tc>
      </w:tr>
      <w:tr w:rsidR="00450A05" w:rsidRPr="00742916" w:rsidTr="00FE7335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EE6C00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50A05" w:rsidRPr="00742916" w:rsidTr="00FE7335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EE6C00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7128B3">
              <w:rPr>
                <w:b/>
                <w:sz w:val="24"/>
                <w:szCs w:val="24"/>
              </w:rPr>
              <w:t xml:space="preserve"> (JĘZYKOZNAWSTWO)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C75B65" w:rsidRDefault="00450A05" w:rsidP="00FE733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3520D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EE6C00" w:rsidRDefault="003520D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1,8</w:t>
            </w:r>
          </w:p>
        </w:tc>
      </w:tr>
    </w:tbl>
    <w:p w:rsidR="00144B84" w:rsidRDefault="00144B84"/>
    <w:sectPr w:rsidR="00144B84" w:rsidSect="00450A05">
      <w:headerReference w:type="default" r:id="rId8"/>
      <w:pgSz w:w="11906" w:h="16838"/>
      <w:pgMar w:top="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92F" w:rsidRDefault="00BC192F" w:rsidP="00450A05">
      <w:r>
        <w:separator/>
      </w:r>
    </w:p>
  </w:endnote>
  <w:endnote w:type="continuationSeparator" w:id="0">
    <w:p w:rsidR="00BC192F" w:rsidRDefault="00BC192F" w:rsidP="0045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92F" w:rsidRDefault="00BC192F" w:rsidP="00450A05">
      <w:r>
        <w:separator/>
      </w:r>
    </w:p>
  </w:footnote>
  <w:footnote w:type="continuationSeparator" w:id="0">
    <w:p w:rsidR="00BC192F" w:rsidRDefault="00BC192F" w:rsidP="00450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A05" w:rsidRDefault="00450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60865"/>
    <w:multiLevelType w:val="hybridMultilevel"/>
    <w:tmpl w:val="8D043D80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270BBA"/>
    <w:multiLevelType w:val="hybridMultilevel"/>
    <w:tmpl w:val="18748F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CB5067F"/>
    <w:multiLevelType w:val="hybridMultilevel"/>
    <w:tmpl w:val="DBE6B106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0C48A4"/>
    <w:multiLevelType w:val="hybridMultilevel"/>
    <w:tmpl w:val="A82C373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A05"/>
    <w:rsid w:val="00022DFB"/>
    <w:rsid w:val="00034C8B"/>
    <w:rsid w:val="000470B3"/>
    <w:rsid w:val="000B5634"/>
    <w:rsid w:val="00106F1E"/>
    <w:rsid w:val="00107E8F"/>
    <w:rsid w:val="001117DC"/>
    <w:rsid w:val="00115F3E"/>
    <w:rsid w:val="00144B84"/>
    <w:rsid w:val="001752E7"/>
    <w:rsid w:val="002023F6"/>
    <w:rsid w:val="00271F9D"/>
    <w:rsid w:val="002A26FB"/>
    <w:rsid w:val="002C4534"/>
    <w:rsid w:val="0031056D"/>
    <w:rsid w:val="003520DD"/>
    <w:rsid w:val="00400A0A"/>
    <w:rsid w:val="00412101"/>
    <w:rsid w:val="00450A05"/>
    <w:rsid w:val="0048329D"/>
    <w:rsid w:val="004B4BAC"/>
    <w:rsid w:val="004C02FA"/>
    <w:rsid w:val="004C43BD"/>
    <w:rsid w:val="005114FF"/>
    <w:rsid w:val="005B4D13"/>
    <w:rsid w:val="005E5A5F"/>
    <w:rsid w:val="00622E52"/>
    <w:rsid w:val="006313A4"/>
    <w:rsid w:val="006541EA"/>
    <w:rsid w:val="00674697"/>
    <w:rsid w:val="006B0505"/>
    <w:rsid w:val="006E618D"/>
    <w:rsid w:val="006F465E"/>
    <w:rsid w:val="007128B3"/>
    <w:rsid w:val="00772522"/>
    <w:rsid w:val="00790084"/>
    <w:rsid w:val="007A1E18"/>
    <w:rsid w:val="007F499C"/>
    <w:rsid w:val="00812D01"/>
    <w:rsid w:val="008558C1"/>
    <w:rsid w:val="009329CB"/>
    <w:rsid w:val="009979B7"/>
    <w:rsid w:val="00A505C1"/>
    <w:rsid w:val="00A65995"/>
    <w:rsid w:val="00AF3920"/>
    <w:rsid w:val="00BC192F"/>
    <w:rsid w:val="00BC64DF"/>
    <w:rsid w:val="00BE63CF"/>
    <w:rsid w:val="00C51040"/>
    <w:rsid w:val="00C94A81"/>
    <w:rsid w:val="00CD3167"/>
    <w:rsid w:val="00CD44A5"/>
    <w:rsid w:val="00D064EC"/>
    <w:rsid w:val="00D31EB4"/>
    <w:rsid w:val="00EE6C00"/>
    <w:rsid w:val="00EF1E7D"/>
    <w:rsid w:val="00F2638E"/>
    <w:rsid w:val="00F45AD4"/>
    <w:rsid w:val="00FC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38D6"/>
  <w15:docId w15:val="{6AE74464-F2D3-4538-8CF2-5F789B96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0A05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450A05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A05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50A05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50A0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450A0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6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F8227-6461-4738-A416-4BEF0311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t.kubryn</dc:creator>
  <cp:lastModifiedBy>Teresa Kubryń</cp:lastModifiedBy>
  <cp:revision>16</cp:revision>
  <dcterms:created xsi:type="dcterms:W3CDTF">2018-12-11T21:50:00Z</dcterms:created>
  <dcterms:modified xsi:type="dcterms:W3CDTF">2021-09-19T15:37:00Z</dcterms:modified>
</cp:coreProperties>
</file>